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75" w:afterAutospacing="0"/>
        <w:ind w:left="0" w:right="0" w:firstLine="42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流长镇2017年度政府信息公开情况统计表</w:t>
      </w:r>
    </w:p>
    <w:bookmarkEnd w:id="0"/>
    <w:tbl>
      <w:tblPr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0"/>
        <w:gridCol w:w="109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　计　指　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一、主动公开情况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（一）主动公开政府信息数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（不同渠道和方式公开相同信息计1条）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其中：主动公开规范性文件数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制发规范性文件总数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（二）通过不同渠道和方式公开政府信息的情况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1.政府公报公开政府信息数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2.政府网站公开政府信息数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3.政务微博公开政府信息数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4.政务微信公开政府信息数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5.其他方式公开政府信息数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（三）建议提案办理结果公开情况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1.人大代表建议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2.政协提案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（四）政府信息动态管理情况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1.依申请公开信息转主动公开信息数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2.解密公开信息数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（五）重大决策预公开情况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1.重大决策征集公众意见次数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2.公众反馈意见次数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3.征集到意见数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4.不予采纳意见数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二、回应解读情况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（一）回应公众关注热点或重大舆情数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（不同方式回应同一热点或舆情计1次）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（二）通过不同渠道和方式回应解读的情况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1.参加或举办新闻发布会总次数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其中：主要负责同志参加新闻发布会次数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2.政府网站在线访谈次数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其中：主要负责同志参加政府网站在线访谈次数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3.主要负责同志解读政策数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4.政策解读稿件发布数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5.微博微信回应事件数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6.其他方式回应事件数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（三）会议开放情况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1.面向公众开放会议次数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2.参会公众代表人数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DDDDDD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三、依申请公开情况</w:t>
            </w:r>
          </w:p>
        </w:tc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（一）收到申请数</w:t>
            </w:r>
          </w:p>
        </w:tc>
        <w:tc>
          <w:tcPr>
            <w:tcW w:w="1095" w:type="dxa"/>
            <w:tcBorders>
              <w:top w:val="nil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1.当面申请数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2.传真申请数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3.网络申请数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4.信函申请数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（二）申请办结数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1.按时办结数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2.延期办结数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（三）申请答复数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1.属于已主动公开范围数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2.同意公开答复数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3.同意部分公开答复数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4.不同意公开答复数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其中：涉及国家秘密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涉及商业秘密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涉及个人隐私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危及国家安全、公共安全、经济安全和社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会稳定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不是《条例》所指政府信息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法律法规规定的其他情形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5.不属于本行政机关公开数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6.申请信息不存在数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7.告知作出更改补充数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8.告知通过其他途径办理数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四、行政复议数量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（一）维持具体行政行为数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（二）被依法纠错数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（三）其他情形数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五、行政诉讼数量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（一）维持具体行政行为或者驳回原告诉讼请求数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（二）被依法纠错数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（三）其他情形数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六、举报投诉数量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七、依申请公开信息收取的费用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八、机构建设和保障经费情况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（一）政府信息公开工作专门机构数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（二）设置政府信息公开查阅点数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（三）从事政府信息公开工作人员数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1.专职人员数（不包括政府公报及政府网站工作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人员数）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2.兼职人数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（四）政务公开监督员情况（各区＜市、县＞政府、管委会填报）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1.本地区政务公开监督员人数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2.开展政务公开监督次数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3.提出意见数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4.采纳意见数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（五）政府信息公开专项经费（不包括用于政府公报编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辑管理及政府网站建设维护等方面的经费）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九、政府信息公开会议和培训情况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（一）召开政府信息公开工作会议或专题会议数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（二）举办各类培训班数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（三）接受培训人员数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4"/>
          <w:szCs w:val="24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4"/>
          <w:szCs w:val="24"/>
        </w:rPr>
        <w:instrText xml:space="preserve"> HYPERLINK "http://58.16.65.210:9095/wcm/app/ueditor/U020180330474344252998.doc" \o "流长镇补充核实填报2017年度政府信息公开情况统计表（发布版）.doc" </w:instrTex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4"/>
          <w:szCs w:val="24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caps w:val="0"/>
          <w:color w:val="0066CC"/>
          <w:spacing w:val="0"/>
          <w:sz w:val="24"/>
          <w:szCs w:val="24"/>
        </w:rPr>
        <w:t>流长镇补充核实填报2017年度政府信息公开情况统计表（发布版）.doc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4"/>
          <w:szCs w:val="24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单位负责人：甘立朝审核人：陈飘填报人：伍新兴李德盛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联系电话：87690142填报日期：2018.02.26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B0"/>
    <w:rsid w:val="00216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2018-04-11T02:36:00Z</dcterms:created>
  <dc:creator>Administrator</dc:creator>
  <cp:lastModifiedBy>Administrator</cp:lastModifiedBy>
  <dcterms:modified xsi:type="dcterms:W3CDTF">2018-04-11T02:41:29Z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