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仿宋" w:eastAsia="仿宋" w:cs="宋体"/>
          <w:b/>
          <w:kern w:val="0"/>
          <w:sz w:val="44"/>
          <w:szCs w:val="44"/>
        </w:rPr>
      </w:pPr>
    </w:p>
    <w:p>
      <w:pPr>
        <w:jc w:val="center"/>
        <w:rPr>
          <w:rFonts w:ascii="黑体" w:eastAsia="黑体" w:cs="宋体"/>
          <w:b/>
          <w:kern w:val="0"/>
          <w:sz w:val="52"/>
          <w:szCs w:val="52"/>
        </w:rPr>
      </w:pPr>
      <w:r>
        <w:rPr>
          <w:rFonts w:hint="eastAsia" w:ascii="黑体" w:eastAsia="黑体" w:cs="宋体"/>
          <w:b/>
          <w:kern w:val="0"/>
          <w:sz w:val="52"/>
          <w:szCs w:val="52"/>
        </w:rPr>
        <w:t>息烽县西山都市农业项目</w:t>
      </w:r>
    </w:p>
    <w:p>
      <w:pPr>
        <w:jc w:val="center"/>
        <w:rPr>
          <w:rFonts w:ascii="黑体" w:eastAsia="黑体" w:cs="宋体"/>
          <w:b/>
          <w:kern w:val="0"/>
          <w:sz w:val="52"/>
          <w:szCs w:val="52"/>
        </w:rPr>
      </w:pPr>
      <w:r>
        <w:rPr>
          <w:rFonts w:hint="eastAsia" w:ascii="黑体" w:eastAsia="黑体" w:cs="宋体"/>
          <w:b/>
          <w:kern w:val="0"/>
          <w:sz w:val="52"/>
          <w:szCs w:val="52"/>
        </w:rPr>
        <w:t>招商推介书</w:t>
      </w:r>
    </w:p>
    <w:p>
      <w:pPr>
        <w:jc w:val="center"/>
        <w:rPr>
          <w:rFonts w:ascii="仿宋" w:eastAsia="仿宋" w:cs="宋体"/>
          <w:b/>
          <w:kern w:val="0"/>
          <w:sz w:val="44"/>
          <w:szCs w:val="44"/>
        </w:rPr>
      </w:pPr>
    </w:p>
    <w:p>
      <w:pPr>
        <w:jc w:val="center"/>
        <w:rPr>
          <w:rFonts w:ascii="仿宋" w:eastAsia="仿宋" w:cs="宋体"/>
          <w:b/>
          <w:kern w:val="0"/>
          <w:sz w:val="44"/>
          <w:szCs w:val="44"/>
        </w:rPr>
      </w:pPr>
    </w:p>
    <w:p>
      <w:pPr>
        <w:jc w:val="center"/>
        <w:rPr>
          <w:rFonts w:ascii="仿宋" w:eastAsia="仿宋" w:cs="宋体"/>
          <w:b/>
          <w:kern w:val="0"/>
          <w:sz w:val="44"/>
          <w:szCs w:val="44"/>
        </w:rPr>
      </w:pPr>
    </w:p>
    <w:p>
      <w:pPr>
        <w:jc w:val="center"/>
        <w:rPr>
          <w:rFonts w:ascii="仿宋" w:eastAsia="仿宋" w:cs="宋体"/>
          <w:b/>
          <w:kern w:val="0"/>
          <w:sz w:val="44"/>
          <w:szCs w:val="44"/>
        </w:rPr>
      </w:pPr>
    </w:p>
    <w:p>
      <w:pPr>
        <w:jc w:val="center"/>
        <w:rPr>
          <w:rFonts w:ascii="仿宋" w:eastAsia="仿宋" w:cs="宋体"/>
          <w:b/>
          <w:kern w:val="0"/>
          <w:sz w:val="44"/>
          <w:szCs w:val="44"/>
        </w:rPr>
      </w:pPr>
    </w:p>
    <w:p>
      <w:pPr>
        <w:jc w:val="center"/>
        <w:rPr>
          <w:rFonts w:ascii="仿宋" w:eastAsia="仿宋" w:cs="宋体"/>
          <w:b/>
          <w:kern w:val="0"/>
          <w:sz w:val="44"/>
          <w:szCs w:val="44"/>
        </w:rPr>
      </w:pPr>
    </w:p>
    <w:p>
      <w:pPr>
        <w:jc w:val="center"/>
        <w:rPr>
          <w:rFonts w:ascii="仿宋" w:eastAsia="仿宋" w:cs="宋体"/>
          <w:b/>
          <w:kern w:val="0"/>
          <w:sz w:val="44"/>
          <w:szCs w:val="44"/>
        </w:rPr>
      </w:pPr>
    </w:p>
    <w:p>
      <w:pPr>
        <w:rPr>
          <w:rFonts w:ascii="仿宋" w:hAnsi="仿宋" w:eastAsia="仿宋" w:cs="宋体"/>
          <w:b/>
          <w:kern w:val="0"/>
          <w:sz w:val="32"/>
          <w:szCs w:val="32"/>
        </w:rPr>
      </w:pPr>
      <w:r>
        <w:rPr>
          <w:rFonts w:hint="eastAsia" w:ascii="仿宋" w:hAnsi="仿宋" w:eastAsia="仿宋" w:cs="宋体"/>
          <w:b/>
          <w:kern w:val="0"/>
          <w:sz w:val="32"/>
          <w:szCs w:val="32"/>
        </w:rPr>
        <w:t>联系单位：</w:t>
      </w:r>
      <w:r>
        <w:rPr>
          <w:rFonts w:hint="eastAsia" w:ascii="仿宋" w:hAnsi="仿宋" w:eastAsia="仿宋" w:cs="宋体"/>
          <w:b/>
          <w:kern w:val="0"/>
          <w:sz w:val="32"/>
          <w:szCs w:val="32"/>
          <w:lang w:eastAsia="zh-CN"/>
        </w:rPr>
        <w:t>息烽县</w:t>
      </w:r>
      <w:r>
        <w:rPr>
          <w:rFonts w:hint="eastAsia" w:ascii="仿宋" w:hAnsi="仿宋" w:eastAsia="仿宋" w:cs="宋体"/>
          <w:b/>
          <w:kern w:val="0"/>
          <w:sz w:val="32"/>
          <w:szCs w:val="32"/>
        </w:rPr>
        <w:t>投资促进局</w:t>
      </w:r>
    </w:p>
    <w:p>
      <w:pPr>
        <w:rPr>
          <w:rFonts w:ascii="仿宋" w:hAnsi="仿宋" w:eastAsia="仿宋" w:cs="宋体"/>
          <w:b/>
          <w:kern w:val="0"/>
          <w:sz w:val="32"/>
          <w:szCs w:val="32"/>
        </w:rPr>
      </w:pPr>
      <w:r>
        <w:rPr>
          <w:rFonts w:hint="eastAsia" w:ascii="仿宋" w:hAnsi="仿宋" w:eastAsia="仿宋" w:cs="宋体"/>
          <w:b/>
          <w:kern w:val="0"/>
          <w:sz w:val="32"/>
          <w:szCs w:val="32"/>
        </w:rPr>
        <w:t>联系处室：招商</w:t>
      </w:r>
      <w:r>
        <w:rPr>
          <w:rFonts w:hint="eastAsia" w:ascii="仿宋" w:hAnsi="仿宋" w:eastAsia="仿宋" w:cs="宋体"/>
          <w:b/>
          <w:kern w:val="0"/>
          <w:sz w:val="32"/>
          <w:szCs w:val="32"/>
          <w:lang w:eastAsia="zh-CN"/>
        </w:rPr>
        <w:t>科</w:t>
      </w:r>
    </w:p>
    <w:p>
      <w:pPr>
        <w:rPr>
          <w:rFonts w:ascii="仿宋" w:hAnsi="仿宋" w:eastAsia="仿宋" w:cs="宋体"/>
          <w:b/>
          <w:kern w:val="0"/>
          <w:sz w:val="32"/>
          <w:szCs w:val="32"/>
        </w:rPr>
      </w:pPr>
      <w:r>
        <w:rPr>
          <w:rFonts w:hint="eastAsia" w:ascii="仿宋" w:hAnsi="仿宋" w:eastAsia="仿宋" w:cs="宋体"/>
          <w:b/>
          <w:kern w:val="0"/>
          <w:sz w:val="32"/>
          <w:szCs w:val="32"/>
        </w:rPr>
        <w:t>联系电话：0851-8</w:t>
      </w:r>
      <w:r>
        <w:rPr>
          <w:rFonts w:hint="eastAsia" w:ascii="仿宋" w:hAnsi="仿宋" w:eastAsia="仿宋" w:cs="宋体"/>
          <w:b/>
          <w:kern w:val="0"/>
          <w:sz w:val="32"/>
          <w:szCs w:val="32"/>
          <w:lang w:val="en-US" w:eastAsia="zh-CN"/>
        </w:rPr>
        <w:t>7728660</w:t>
      </w:r>
    </w:p>
    <w:p>
      <w:pPr>
        <w:rPr>
          <w:rFonts w:ascii="仿宋" w:hAnsi="仿宋" w:eastAsia="仿宋" w:cs="宋体"/>
          <w:b/>
          <w:kern w:val="0"/>
          <w:sz w:val="32"/>
          <w:szCs w:val="32"/>
        </w:rPr>
      </w:pPr>
      <w:r>
        <w:rPr>
          <w:rFonts w:hint="eastAsia" w:ascii="仿宋" w:hAnsi="仿宋" w:eastAsia="仿宋" w:cs="宋体"/>
          <w:b/>
          <w:kern w:val="0"/>
          <w:sz w:val="32"/>
          <w:szCs w:val="32"/>
        </w:rPr>
        <w:t>网    址：www.gyinvest.gov.cn</w:t>
      </w:r>
    </w:p>
    <w:p>
      <w:pPr>
        <w:jc w:val="center"/>
        <w:rPr>
          <w:rFonts w:ascii="仿宋" w:hAnsi="仿宋" w:eastAsia="仿宋" w:cs="宋体"/>
          <w:b/>
          <w:kern w:val="0"/>
          <w:sz w:val="44"/>
          <w:szCs w:val="44"/>
        </w:rPr>
      </w:pPr>
    </w:p>
    <w:p>
      <w:pPr>
        <w:jc w:val="center"/>
        <w:rPr>
          <w:rFonts w:ascii="仿宋" w:hAnsi="仿宋" w:eastAsia="仿宋" w:cs="宋体"/>
          <w:b/>
          <w:kern w:val="0"/>
          <w:sz w:val="44"/>
          <w:szCs w:val="44"/>
        </w:rPr>
      </w:pPr>
    </w:p>
    <w:p>
      <w:pPr>
        <w:jc w:val="center"/>
        <w:rPr>
          <w:rFonts w:ascii="仿宋" w:hAnsi="仿宋" w:eastAsia="仿宋" w:cs="宋体"/>
          <w:b/>
          <w:kern w:val="0"/>
          <w:sz w:val="44"/>
          <w:szCs w:val="44"/>
        </w:rPr>
      </w:pPr>
    </w:p>
    <w:p>
      <w:pPr>
        <w:jc w:val="center"/>
        <w:rPr>
          <w:rFonts w:ascii="仿宋" w:hAnsi="仿宋" w:eastAsia="仿宋" w:cs="宋体"/>
          <w:b/>
          <w:kern w:val="0"/>
          <w:sz w:val="32"/>
          <w:szCs w:val="32"/>
        </w:rPr>
      </w:pPr>
      <w:r>
        <w:rPr>
          <w:rFonts w:hint="eastAsia" w:ascii="仿宋" w:hAnsi="仿宋" w:eastAsia="仿宋" w:cs="宋体"/>
          <w:b/>
          <w:kern w:val="0"/>
          <w:sz w:val="32"/>
          <w:szCs w:val="32"/>
        </w:rPr>
        <w:t>二〇一</w:t>
      </w:r>
      <w:r>
        <w:rPr>
          <w:rFonts w:hint="eastAsia" w:ascii="仿宋" w:hAnsi="仿宋" w:eastAsia="仿宋" w:cs="宋体"/>
          <w:b/>
          <w:kern w:val="0"/>
          <w:sz w:val="32"/>
          <w:szCs w:val="32"/>
          <w:lang w:eastAsia="zh-CN"/>
        </w:rPr>
        <w:t>七</w:t>
      </w:r>
      <w:r>
        <w:rPr>
          <w:rFonts w:hint="eastAsia" w:ascii="仿宋" w:hAnsi="仿宋" w:eastAsia="仿宋" w:cs="宋体"/>
          <w:b/>
          <w:kern w:val="0"/>
          <w:sz w:val="32"/>
          <w:szCs w:val="32"/>
        </w:rPr>
        <w:t>年十一月</w:t>
      </w:r>
    </w:p>
    <w:p>
      <w:pPr>
        <w:jc w:val="center"/>
        <w:rPr>
          <w:rFonts w:ascii="仿宋" w:hAnsi="仿宋" w:eastAsia="仿宋" w:cs="宋体"/>
          <w:b/>
          <w:kern w:val="0"/>
          <w:sz w:val="32"/>
          <w:szCs w:val="32"/>
        </w:rPr>
      </w:pPr>
    </w:p>
    <w:p>
      <w:pPr>
        <w:jc w:val="center"/>
        <w:rPr>
          <w:rFonts w:ascii="仿宋" w:eastAsia="仿宋" w:cs="宋体"/>
          <w:b/>
          <w:kern w:val="0"/>
          <w:sz w:val="32"/>
          <w:szCs w:val="32"/>
        </w:rPr>
      </w:pPr>
      <w:bookmarkStart w:id="53" w:name="_GoBack"/>
      <w:bookmarkEnd w:id="53"/>
    </w:p>
    <w:p>
      <w:pPr>
        <w:jc w:val="center"/>
        <w:rPr>
          <w:rFonts w:ascii="仿宋" w:eastAsia="仿宋" w:cs="宋体"/>
          <w:b/>
          <w:kern w:val="0"/>
          <w:sz w:val="32"/>
          <w:szCs w:val="32"/>
        </w:rPr>
      </w:pPr>
    </w:p>
    <w:p>
      <w:pPr>
        <w:pStyle w:val="16"/>
        <w:spacing w:before="0" w:line="360" w:lineRule="auto"/>
        <w:jc w:val="center"/>
        <w:rPr>
          <w:color w:val="auto"/>
          <w:sz w:val="30"/>
          <w:szCs w:val="30"/>
        </w:rPr>
      </w:pPr>
      <w:r>
        <w:rPr>
          <w:color w:val="auto"/>
          <w:sz w:val="30"/>
          <w:szCs w:val="30"/>
          <w:lang w:val="zh-CN"/>
        </w:rPr>
        <w:t>目</w:t>
      </w:r>
      <w:r>
        <w:rPr>
          <w:rFonts w:hint="eastAsia"/>
          <w:color w:val="auto"/>
          <w:sz w:val="30"/>
          <w:szCs w:val="30"/>
        </w:rPr>
        <w:t xml:space="preserve">  </w:t>
      </w:r>
      <w:r>
        <w:rPr>
          <w:color w:val="auto"/>
          <w:sz w:val="30"/>
          <w:szCs w:val="30"/>
          <w:lang w:val="zh-CN"/>
        </w:rPr>
        <w:t>录</w:t>
      </w:r>
    </w:p>
    <w:p>
      <w:pPr>
        <w:pStyle w:val="10"/>
        <w:tabs>
          <w:tab w:val="left" w:pos="420"/>
          <w:tab w:val="right" w:leader="dot" w:pos="8296"/>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Hyperlink \l "_Toc466724398"</w:instrText>
      </w:r>
      <w:r>
        <w:fldChar w:fldCharType="separate"/>
      </w:r>
      <w:r>
        <w:rPr>
          <w:sz w:val="28"/>
          <w:szCs w:val="28"/>
        </w:rPr>
        <w:t>1.</w:t>
      </w:r>
      <w:r>
        <w:rPr>
          <w:sz w:val="28"/>
          <w:szCs w:val="28"/>
        </w:rPr>
        <w:tab/>
      </w:r>
      <w:r>
        <w:rPr>
          <w:rFonts w:hint="eastAsia"/>
          <w:sz w:val="28"/>
          <w:szCs w:val="28"/>
        </w:rPr>
        <w:t>摘要</w:t>
      </w:r>
      <w:r>
        <w:rPr>
          <w:sz w:val="28"/>
          <w:szCs w:val="28"/>
        </w:rPr>
        <w:tab/>
      </w:r>
      <w:r>
        <w:rPr>
          <w:sz w:val="28"/>
          <w:szCs w:val="28"/>
        </w:rPr>
        <w:fldChar w:fldCharType="begin"/>
      </w:r>
      <w:r>
        <w:rPr>
          <w:sz w:val="28"/>
          <w:szCs w:val="28"/>
        </w:rPr>
        <w:instrText xml:space="preserve"> PAGEREF _Toc466724398 \h </w:instrText>
      </w:r>
      <w:r>
        <w:rPr>
          <w:sz w:val="28"/>
          <w:szCs w:val="28"/>
        </w:rPr>
        <w:fldChar w:fldCharType="separate"/>
      </w:r>
      <w:r>
        <w:rPr>
          <w:sz w:val="28"/>
          <w:szCs w:val="28"/>
        </w:rPr>
        <w:t>1</w:t>
      </w:r>
      <w:r>
        <w:rPr>
          <w:sz w:val="28"/>
          <w:szCs w:val="28"/>
        </w:rPr>
        <w:fldChar w:fldCharType="end"/>
      </w:r>
      <w:r>
        <w:fldChar w:fldCharType="end"/>
      </w:r>
    </w:p>
    <w:p>
      <w:pPr>
        <w:pStyle w:val="10"/>
        <w:tabs>
          <w:tab w:val="left" w:pos="420"/>
          <w:tab w:val="right" w:leader="dot" w:pos="8296"/>
        </w:tabs>
        <w:rPr>
          <w:sz w:val="28"/>
          <w:szCs w:val="28"/>
        </w:rPr>
      </w:pPr>
      <w:r>
        <w:fldChar w:fldCharType="begin"/>
      </w:r>
      <w:r>
        <w:instrText xml:space="preserve">Hyperlink \l "_Toc466724399"</w:instrText>
      </w:r>
      <w:r>
        <w:fldChar w:fldCharType="separate"/>
      </w:r>
      <w:r>
        <w:rPr>
          <w:sz w:val="28"/>
          <w:szCs w:val="28"/>
        </w:rPr>
        <w:t>2.</w:t>
      </w:r>
      <w:r>
        <w:rPr>
          <w:sz w:val="28"/>
          <w:szCs w:val="28"/>
        </w:rPr>
        <w:tab/>
      </w:r>
      <w:r>
        <w:rPr>
          <w:rFonts w:hint="eastAsia"/>
          <w:sz w:val="28"/>
          <w:szCs w:val="28"/>
        </w:rPr>
        <w:t>项目背景</w:t>
      </w:r>
      <w:r>
        <w:rPr>
          <w:sz w:val="28"/>
          <w:szCs w:val="28"/>
        </w:rPr>
        <w:tab/>
      </w:r>
      <w:r>
        <w:rPr>
          <w:sz w:val="28"/>
          <w:szCs w:val="28"/>
        </w:rPr>
        <w:fldChar w:fldCharType="begin"/>
      </w:r>
      <w:r>
        <w:rPr>
          <w:sz w:val="28"/>
          <w:szCs w:val="28"/>
        </w:rPr>
        <w:instrText xml:space="preserve"> PAGEREF _Toc466724399 \h </w:instrText>
      </w:r>
      <w:r>
        <w:rPr>
          <w:sz w:val="28"/>
          <w:szCs w:val="28"/>
        </w:rPr>
        <w:fldChar w:fldCharType="separate"/>
      </w:r>
      <w:r>
        <w:rPr>
          <w:sz w:val="28"/>
          <w:szCs w:val="28"/>
        </w:rPr>
        <w:t>2</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"_Toc466724400"</w:instrText>
      </w:r>
      <w:r>
        <w:fldChar w:fldCharType="separate"/>
      </w:r>
      <w:r>
        <w:rPr>
          <w:sz w:val="28"/>
          <w:szCs w:val="28"/>
        </w:rPr>
        <w:t>2.1.</w:t>
      </w:r>
      <w:r>
        <w:rPr>
          <w:sz w:val="28"/>
          <w:szCs w:val="28"/>
        </w:rPr>
        <w:tab/>
      </w:r>
      <w:r>
        <w:rPr>
          <w:rFonts w:hint="eastAsia"/>
          <w:sz w:val="28"/>
          <w:szCs w:val="28"/>
        </w:rPr>
        <w:t>息烽县农业产业基础</w:t>
      </w:r>
      <w:r>
        <w:rPr>
          <w:sz w:val="28"/>
          <w:szCs w:val="28"/>
        </w:rPr>
        <w:tab/>
      </w:r>
      <w:r>
        <w:rPr>
          <w:sz w:val="28"/>
          <w:szCs w:val="28"/>
        </w:rPr>
        <w:fldChar w:fldCharType="begin"/>
      </w:r>
      <w:r>
        <w:rPr>
          <w:sz w:val="28"/>
          <w:szCs w:val="28"/>
        </w:rPr>
        <w:instrText xml:space="preserve"> PAGEREF _Toc466724400 \h </w:instrText>
      </w:r>
      <w:r>
        <w:rPr>
          <w:sz w:val="28"/>
          <w:szCs w:val="28"/>
        </w:rPr>
        <w:fldChar w:fldCharType="separate"/>
      </w:r>
      <w:r>
        <w:rPr>
          <w:sz w:val="28"/>
          <w:szCs w:val="28"/>
        </w:rPr>
        <w:t>2</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"_Toc466724401"</w:instrText>
      </w:r>
      <w:r>
        <w:fldChar w:fldCharType="separate"/>
      </w:r>
      <w:r>
        <w:rPr>
          <w:sz w:val="28"/>
          <w:szCs w:val="28"/>
        </w:rPr>
        <w:t>2.2.</w:t>
      </w:r>
      <w:r>
        <w:rPr>
          <w:sz w:val="28"/>
          <w:szCs w:val="28"/>
        </w:rPr>
        <w:tab/>
      </w:r>
      <w:r>
        <w:rPr>
          <w:rFonts w:hint="eastAsia"/>
          <w:sz w:val="28"/>
          <w:szCs w:val="28"/>
        </w:rPr>
        <w:t>息烽县农业发展优势</w:t>
      </w:r>
      <w:r>
        <w:rPr>
          <w:sz w:val="28"/>
          <w:szCs w:val="28"/>
        </w:rPr>
        <w:tab/>
      </w:r>
      <w:r>
        <w:rPr>
          <w:sz w:val="28"/>
          <w:szCs w:val="28"/>
        </w:rPr>
        <w:fldChar w:fldCharType="begin"/>
      </w:r>
      <w:r>
        <w:rPr>
          <w:sz w:val="28"/>
          <w:szCs w:val="28"/>
        </w:rPr>
        <w:instrText xml:space="preserve"> PAGEREF _Toc466724401 \h </w:instrText>
      </w:r>
      <w:r>
        <w:rPr>
          <w:sz w:val="28"/>
          <w:szCs w:val="28"/>
        </w:rPr>
        <w:fldChar w:fldCharType="separate"/>
      </w:r>
      <w:r>
        <w:rPr>
          <w:sz w:val="28"/>
          <w:szCs w:val="28"/>
        </w:rPr>
        <w:t>2</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"_Toc466724402"</w:instrText>
      </w:r>
      <w:r>
        <w:fldChar w:fldCharType="separate"/>
      </w:r>
      <w:r>
        <w:rPr>
          <w:sz w:val="28"/>
          <w:szCs w:val="28"/>
        </w:rPr>
        <w:t>2.3.</w:t>
      </w:r>
      <w:r>
        <w:rPr>
          <w:sz w:val="28"/>
          <w:szCs w:val="28"/>
        </w:rPr>
        <w:tab/>
      </w:r>
      <w:r>
        <w:rPr>
          <w:rFonts w:hint="eastAsia"/>
          <w:sz w:val="28"/>
          <w:szCs w:val="28"/>
        </w:rPr>
        <w:t>产业政策支持</w:t>
      </w:r>
      <w:r>
        <w:rPr>
          <w:sz w:val="28"/>
          <w:szCs w:val="28"/>
        </w:rPr>
        <w:tab/>
      </w:r>
      <w:r>
        <w:rPr>
          <w:sz w:val="28"/>
          <w:szCs w:val="28"/>
        </w:rPr>
        <w:fldChar w:fldCharType="begin"/>
      </w:r>
      <w:r>
        <w:rPr>
          <w:sz w:val="28"/>
          <w:szCs w:val="28"/>
        </w:rPr>
        <w:instrText xml:space="preserve"> PAGEREF _Toc466724402 \h </w:instrText>
      </w:r>
      <w:r>
        <w:rPr>
          <w:sz w:val="28"/>
          <w:szCs w:val="28"/>
        </w:rPr>
        <w:fldChar w:fldCharType="separate"/>
      </w:r>
      <w:r>
        <w:rPr>
          <w:sz w:val="28"/>
          <w:szCs w:val="28"/>
        </w:rPr>
        <w:t>4</w:t>
      </w:r>
      <w:r>
        <w:rPr>
          <w:sz w:val="28"/>
          <w:szCs w:val="28"/>
        </w:rPr>
        <w:fldChar w:fldCharType="end"/>
      </w:r>
      <w:r>
        <w:fldChar w:fldCharType="end"/>
      </w:r>
    </w:p>
    <w:p>
      <w:pPr>
        <w:pStyle w:val="10"/>
        <w:tabs>
          <w:tab w:val="left" w:pos="420"/>
          <w:tab w:val="right" w:leader="dot" w:pos="8296"/>
        </w:tabs>
        <w:rPr>
          <w:sz w:val="28"/>
          <w:szCs w:val="28"/>
        </w:rPr>
      </w:pPr>
      <w:r>
        <w:fldChar w:fldCharType="begin"/>
      </w:r>
      <w:r>
        <w:instrText xml:space="preserve">Hyperlink \l "_Toc466724403"</w:instrText>
      </w:r>
      <w:r>
        <w:fldChar w:fldCharType="separate"/>
      </w:r>
      <w:r>
        <w:rPr>
          <w:sz w:val="28"/>
          <w:szCs w:val="28"/>
        </w:rPr>
        <w:t>3.</w:t>
      </w:r>
      <w:r>
        <w:rPr>
          <w:sz w:val="28"/>
          <w:szCs w:val="28"/>
        </w:rPr>
        <w:tab/>
      </w:r>
      <w:r>
        <w:rPr>
          <w:rFonts w:hint="eastAsia"/>
          <w:sz w:val="28"/>
          <w:szCs w:val="28"/>
        </w:rPr>
        <w:t>西山镇概况</w:t>
      </w:r>
      <w:r>
        <w:rPr>
          <w:sz w:val="28"/>
          <w:szCs w:val="28"/>
        </w:rPr>
        <w:tab/>
      </w:r>
      <w:r>
        <w:rPr>
          <w:sz w:val="28"/>
          <w:szCs w:val="28"/>
        </w:rPr>
        <w:fldChar w:fldCharType="begin"/>
      </w:r>
      <w:r>
        <w:rPr>
          <w:sz w:val="28"/>
          <w:szCs w:val="28"/>
        </w:rPr>
        <w:instrText xml:space="preserve"> PAGEREF _Toc466724403 \h </w:instrText>
      </w:r>
      <w:r>
        <w:rPr>
          <w:sz w:val="28"/>
          <w:szCs w:val="28"/>
        </w:rPr>
        <w:fldChar w:fldCharType="separate"/>
      </w:r>
      <w:r>
        <w:rPr>
          <w:sz w:val="28"/>
          <w:szCs w:val="28"/>
        </w:rPr>
        <w:t>6</w:t>
      </w:r>
      <w:r>
        <w:rPr>
          <w:sz w:val="28"/>
          <w:szCs w:val="28"/>
        </w:rPr>
        <w:fldChar w:fldCharType="end"/>
      </w:r>
      <w:r>
        <w:fldChar w:fldCharType="end"/>
      </w:r>
    </w:p>
    <w:p>
      <w:pPr>
        <w:pStyle w:val="10"/>
        <w:tabs>
          <w:tab w:val="left" w:pos="420"/>
          <w:tab w:val="right" w:leader="dot" w:pos="8296"/>
        </w:tabs>
        <w:rPr>
          <w:sz w:val="28"/>
          <w:szCs w:val="28"/>
        </w:rPr>
      </w:pPr>
      <w:r>
        <w:fldChar w:fldCharType="begin"/>
      </w:r>
      <w:r>
        <w:instrText xml:space="preserve">Hyperlink \l "_Toc466724404"</w:instrText>
      </w:r>
      <w:r>
        <w:fldChar w:fldCharType="separate"/>
      </w:r>
      <w:r>
        <w:rPr>
          <w:sz w:val="28"/>
          <w:szCs w:val="28"/>
        </w:rPr>
        <w:t>4.</w:t>
      </w:r>
      <w:r>
        <w:rPr>
          <w:sz w:val="28"/>
          <w:szCs w:val="28"/>
        </w:rPr>
        <w:tab/>
      </w:r>
      <w:r>
        <w:rPr>
          <w:rFonts w:hint="eastAsia"/>
          <w:sz w:val="28"/>
          <w:szCs w:val="28"/>
        </w:rPr>
        <w:t>产业发展规划</w:t>
      </w:r>
      <w:r>
        <w:rPr>
          <w:sz w:val="28"/>
          <w:szCs w:val="28"/>
        </w:rPr>
        <w:tab/>
      </w:r>
      <w:r>
        <w:rPr>
          <w:sz w:val="28"/>
          <w:szCs w:val="28"/>
        </w:rPr>
        <w:fldChar w:fldCharType="begin"/>
      </w:r>
      <w:r>
        <w:rPr>
          <w:sz w:val="28"/>
          <w:szCs w:val="28"/>
        </w:rPr>
        <w:instrText xml:space="preserve"> PAGEREF _Toc466724404 \h </w:instrText>
      </w:r>
      <w:r>
        <w:rPr>
          <w:sz w:val="28"/>
          <w:szCs w:val="28"/>
        </w:rPr>
        <w:fldChar w:fldCharType="separate"/>
      </w:r>
      <w:r>
        <w:rPr>
          <w:sz w:val="28"/>
          <w:szCs w:val="28"/>
        </w:rPr>
        <w:t>8</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"_Toc466724405"</w:instrText>
      </w:r>
      <w:r>
        <w:fldChar w:fldCharType="separate"/>
      </w:r>
      <w:r>
        <w:rPr>
          <w:sz w:val="28"/>
          <w:szCs w:val="28"/>
        </w:rPr>
        <w:t>4.1.</w:t>
      </w:r>
      <w:r>
        <w:rPr>
          <w:sz w:val="28"/>
          <w:szCs w:val="28"/>
        </w:rPr>
        <w:tab/>
      </w:r>
      <w:r>
        <w:rPr>
          <w:rFonts w:hint="eastAsia"/>
          <w:sz w:val="28"/>
          <w:szCs w:val="28"/>
        </w:rPr>
        <w:t>农业观光项目</w:t>
      </w:r>
      <w:r>
        <w:rPr>
          <w:sz w:val="28"/>
          <w:szCs w:val="28"/>
        </w:rPr>
        <w:tab/>
      </w:r>
      <w:r>
        <w:rPr>
          <w:sz w:val="28"/>
          <w:szCs w:val="28"/>
        </w:rPr>
        <w:fldChar w:fldCharType="begin"/>
      </w:r>
      <w:r>
        <w:rPr>
          <w:sz w:val="28"/>
          <w:szCs w:val="28"/>
        </w:rPr>
        <w:instrText xml:space="preserve"> PAGEREF _Toc466724405 \h </w:instrText>
      </w:r>
      <w:r>
        <w:rPr>
          <w:sz w:val="28"/>
          <w:szCs w:val="28"/>
        </w:rPr>
        <w:fldChar w:fldCharType="separate"/>
      </w:r>
      <w:r>
        <w:rPr>
          <w:sz w:val="28"/>
          <w:szCs w:val="28"/>
        </w:rPr>
        <w:t>8</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"_Toc466724406"</w:instrText>
      </w:r>
      <w:r>
        <w:fldChar w:fldCharType="separate"/>
      </w:r>
      <w:r>
        <w:rPr>
          <w:sz w:val="28"/>
          <w:szCs w:val="28"/>
        </w:rPr>
        <w:t>4.2.</w:t>
      </w:r>
      <w:r>
        <w:rPr>
          <w:sz w:val="28"/>
          <w:szCs w:val="28"/>
        </w:rPr>
        <w:tab/>
      </w:r>
      <w:r>
        <w:rPr>
          <w:rFonts w:hint="eastAsia"/>
          <w:sz w:val="28"/>
          <w:szCs w:val="28"/>
        </w:rPr>
        <w:t>农业体验项目</w:t>
      </w:r>
      <w:r>
        <w:rPr>
          <w:sz w:val="28"/>
          <w:szCs w:val="28"/>
        </w:rPr>
        <w:tab/>
      </w:r>
      <w:r>
        <w:rPr>
          <w:sz w:val="28"/>
          <w:szCs w:val="28"/>
        </w:rPr>
        <w:fldChar w:fldCharType="begin"/>
      </w:r>
      <w:r>
        <w:rPr>
          <w:sz w:val="28"/>
          <w:szCs w:val="28"/>
        </w:rPr>
        <w:instrText xml:space="preserve"> PAGEREF _Toc466724406 \h </w:instrText>
      </w:r>
      <w:r>
        <w:rPr>
          <w:sz w:val="28"/>
          <w:szCs w:val="28"/>
        </w:rPr>
        <w:fldChar w:fldCharType="separate"/>
      </w:r>
      <w:r>
        <w:rPr>
          <w:sz w:val="28"/>
          <w:szCs w:val="28"/>
        </w:rPr>
        <w:t>8</w:t>
      </w:r>
      <w:r>
        <w:rPr>
          <w:sz w:val="28"/>
          <w:szCs w:val="28"/>
        </w:rPr>
        <w:fldChar w:fldCharType="end"/>
      </w:r>
      <w:r>
        <w:fldChar w:fldCharType="end"/>
      </w:r>
    </w:p>
    <w:p>
      <w:pPr>
        <w:pStyle w:val="10"/>
        <w:tabs>
          <w:tab w:val="left" w:pos="420"/>
          <w:tab w:val="right" w:leader="dot" w:pos="8296"/>
        </w:tabs>
        <w:rPr>
          <w:sz w:val="28"/>
          <w:szCs w:val="28"/>
        </w:rPr>
      </w:pPr>
      <w:r>
        <w:fldChar w:fldCharType="begin"/>
      </w:r>
      <w:r>
        <w:instrText xml:space="preserve">Hyperlink \l "_Toc466724407"</w:instrText>
      </w:r>
      <w:r>
        <w:fldChar w:fldCharType="separate"/>
      </w:r>
      <w:r>
        <w:rPr>
          <w:sz w:val="28"/>
          <w:szCs w:val="28"/>
        </w:rPr>
        <w:t>5.</w:t>
      </w:r>
      <w:r>
        <w:rPr>
          <w:sz w:val="28"/>
          <w:szCs w:val="28"/>
        </w:rPr>
        <w:tab/>
      </w:r>
      <w:r>
        <w:rPr>
          <w:rFonts w:hint="eastAsia"/>
          <w:sz w:val="28"/>
          <w:szCs w:val="28"/>
        </w:rPr>
        <w:t>息烽县农业发展概况</w:t>
      </w:r>
      <w:r>
        <w:rPr>
          <w:sz w:val="28"/>
          <w:szCs w:val="28"/>
        </w:rPr>
        <w:tab/>
      </w:r>
      <w:r>
        <w:rPr>
          <w:sz w:val="28"/>
          <w:szCs w:val="28"/>
        </w:rPr>
        <w:fldChar w:fldCharType="begin"/>
      </w:r>
      <w:r>
        <w:rPr>
          <w:sz w:val="28"/>
          <w:szCs w:val="28"/>
        </w:rPr>
        <w:instrText xml:space="preserve"> PAGEREF _Toc466724407 \h </w:instrText>
      </w:r>
      <w:r>
        <w:rPr>
          <w:sz w:val="28"/>
          <w:szCs w:val="28"/>
        </w:rPr>
        <w:fldChar w:fldCharType="separate"/>
      </w:r>
      <w:r>
        <w:rPr>
          <w:sz w:val="28"/>
          <w:szCs w:val="28"/>
        </w:rPr>
        <w:t>9</w:t>
      </w:r>
      <w:r>
        <w:rPr>
          <w:sz w:val="28"/>
          <w:szCs w:val="28"/>
        </w:rPr>
        <w:fldChar w:fldCharType="end"/>
      </w:r>
      <w:r>
        <w:fldChar w:fldCharType="end"/>
      </w:r>
    </w:p>
    <w:p>
      <w:pPr>
        <w:pStyle w:val="10"/>
        <w:tabs>
          <w:tab w:val="left" w:pos="420"/>
          <w:tab w:val="right" w:leader="dot" w:pos="8296"/>
        </w:tabs>
        <w:rPr>
          <w:sz w:val="28"/>
          <w:szCs w:val="28"/>
        </w:rPr>
      </w:pPr>
      <w:r>
        <w:fldChar w:fldCharType="begin"/>
      </w:r>
      <w:r>
        <w:instrText xml:space="preserve">Hyperlink \l "_Toc466724408"</w:instrText>
      </w:r>
      <w:r>
        <w:fldChar w:fldCharType="separate"/>
      </w:r>
      <w:r>
        <w:rPr>
          <w:sz w:val="28"/>
          <w:szCs w:val="28"/>
        </w:rPr>
        <w:t>6.</w:t>
      </w:r>
      <w:r>
        <w:rPr>
          <w:sz w:val="28"/>
          <w:szCs w:val="28"/>
        </w:rPr>
        <w:tab/>
      </w:r>
      <w:r>
        <w:rPr>
          <w:rFonts w:hint="eastAsia"/>
          <w:sz w:val="28"/>
          <w:szCs w:val="28"/>
        </w:rPr>
        <w:t>招商需求及方向</w:t>
      </w:r>
      <w:r>
        <w:rPr>
          <w:sz w:val="28"/>
          <w:szCs w:val="28"/>
        </w:rPr>
        <w:tab/>
      </w:r>
      <w:r>
        <w:rPr>
          <w:sz w:val="28"/>
          <w:szCs w:val="28"/>
        </w:rPr>
        <w:fldChar w:fldCharType="begin"/>
      </w:r>
      <w:r>
        <w:rPr>
          <w:sz w:val="28"/>
          <w:szCs w:val="28"/>
        </w:rPr>
        <w:instrText xml:space="preserve"> PAGEREF _Toc466724408 \h </w:instrText>
      </w:r>
      <w:r>
        <w:rPr>
          <w:sz w:val="28"/>
          <w:szCs w:val="28"/>
        </w:rPr>
        <w:fldChar w:fldCharType="separate"/>
      </w:r>
      <w:r>
        <w:rPr>
          <w:sz w:val="28"/>
          <w:szCs w:val="28"/>
        </w:rPr>
        <w:t>10</w:t>
      </w:r>
      <w:r>
        <w:rPr>
          <w:sz w:val="28"/>
          <w:szCs w:val="28"/>
        </w:rPr>
        <w:fldChar w:fldCharType="end"/>
      </w:r>
      <w:r>
        <w:fldChar w:fldCharType="end"/>
      </w:r>
    </w:p>
    <w:p>
      <w:pPr>
        <w:pStyle w:val="10"/>
        <w:tabs>
          <w:tab w:val="left" w:pos="420"/>
          <w:tab w:val="right" w:leader="dot" w:pos="8296"/>
        </w:tabs>
        <w:rPr>
          <w:sz w:val="28"/>
          <w:szCs w:val="28"/>
        </w:rPr>
      </w:pPr>
      <w:r>
        <w:fldChar w:fldCharType="begin"/>
      </w:r>
      <w:r>
        <w:instrText xml:space="preserve">Hyperlink \l "_Toc466724409"</w:instrText>
      </w:r>
      <w:r>
        <w:fldChar w:fldCharType="separate"/>
      </w:r>
      <w:r>
        <w:rPr>
          <w:sz w:val="28"/>
          <w:szCs w:val="28"/>
        </w:rPr>
        <w:t>7.</w:t>
      </w:r>
      <w:r>
        <w:rPr>
          <w:sz w:val="28"/>
          <w:szCs w:val="28"/>
        </w:rPr>
        <w:tab/>
      </w:r>
      <w:r>
        <w:rPr>
          <w:rFonts w:hint="eastAsia"/>
          <w:sz w:val="28"/>
          <w:szCs w:val="28"/>
        </w:rPr>
        <w:t>区域介绍</w:t>
      </w:r>
      <w:r>
        <w:rPr>
          <w:sz w:val="28"/>
          <w:szCs w:val="28"/>
        </w:rPr>
        <w:tab/>
      </w:r>
      <w:r>
        <w:rPr>
          <w:sz w:val="28"/>
          <w:szCs w:val="28"/>
        </w:rPr>
        <w:fldChar w:fldCharType="begin"/>
      </w:r>
      <w:r>
        <w:rPr>
          <w:sz w:val="28"/>
          <w:szCs w:val="28"/>
        </w:rPr>
        <w:instrText xml:space="preserve"> PAGEREF _Toc466724409 \h </w:instrText>
      </w:r>
      <w:r>
        <w:rPr>
          <w:sz w:val="28"/>
          <w:szCs w:val="28"/>
        </w:rPr>
        <w:fldChar w:fldCharType="separate"/>
      </w:r>
      <w:r>
        <w:rPr>
          <w:sz w:val="28"/>
          <w:szCs w:val="28"/>
        </w:rPr>
        <w:t>11</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"_Toc466724410"</w:instrText>
      </w:r>
      <w:r>
        <w:fldChar w:fldCharType="separate"/>
      </w:r>
      <w:r>
        <w:rPr>
          <w:sz w:val="28"/>
          <w:szCs w:val="28"/>
        </w:rPr>
        <w:t>7.1.</w:t>
      </w:r>
      <w:r>
        <w:rPr>
          <w:sz w:val="28"/>
          <w:szCs w:val="28"/>
        </w:rPr>
        <w:tab/>
      </w:r>
      <w:r>
        <w:rPr>
          <w:rFonts w:hint="eastAsia"/>
          <w:sz w:val="28"/>
          <w:szCs w:val="28"/>
        </w:rPr>
        <w:t>区位</w:t>
      </w:r>
      <w:r>
        <w:rPr>
          <w:sz w:val="28"/>
          <w:szCs w:val="28"/>
        </w:rPr>
        <w:tab/>
      </w:r>
      <w:r>
        <w:rPr>
          <w:sz w:val="28"/>
          <w:szCs w:val="28"/>
        </w:rPr>
        <w:fldChar w:fldCharType="begin"/>
      </w:r>
      <w:r>
        <w:rPr>
          <w:sz w:val="28"/>
          <w:szCs w:val="28"/>
        </w:rPr>
        <w:instrText xml:space="preserve"> PAGEREF _Toc466724410 \h </w:instrText>
      </w:r>
      <w:r>
        <w:rPr>
          <w:sz w:val="28"/>
          <w:szCs w:val="28"/>
        </w:rPr>
        <w:fldChar w:fldCharType="separate"/>
      </w:r>
      <w:r>
        <w:rPr>
          <w:sz w:val="28"/>
          <w:szCs w:val="28"/>
        </w:rPr>
        <w:t>11</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"_Toc466724411"</w:instrText>
      </w:r>
      <w:r>
        <w:fldChar w:fldCharType="separate"/>
      </w:r>
      <w:r>
        <w:rPr>
          <w:sz w:val="28"/>
          <w:szCs w:val="28"/>
        </w:rPr>
        <w:t>7.2.</w:t>
      </w:r>
      <w:r>
        <w:rPr>
          <w:sz w:val="28"/>
          <w:szCs w:val="28"/>
        </w:rPr>
        <w:tab/>
      </w:r>
      <w:r>
        <w:rPr>
          <w:rFonts w:hint="eastAsia"/>
          <w:sz w:val="28"/>
          <w:szCs w:val="28"/>
        </w:rPr>
        <w:t>交通</w:t>
      </w:r>
      <w:r>
        <w:rPr>
          <w:sz w:val="28"/>
          <w:szCs w:val="28"/>
        </w:rPr>
        <w:tab/>
      </w:r>
      <w:r>
        <w:rPr>
          <w:sz w:val="28"/>
          <w:szCs w:val="28"/>
        </w:rPr>
        <w:fldChar w:fldCharType="begin"/>
      </w:r>
      <w:r>
        <w:rPr>
          <w:sz w:val="28"/>
          <w:szCs w:val="28"/>
        </w:rPr>
        <w:instrText xml:space="preserve"> PAGEREF _Toc466724411 \h </w:instrText>
      </w:r>
      <w:r>
        <w:rPr>
          <w:sz w:val="28"/>
          <w:szCs w:val="28"/>
        </w:rPr>
        <w:fldChar w:fldCharType="separate"/>
      </w:r>
      <w:r>
        <w:rPr>
          <w:sz w:val="28"/>
          <w:szCs w:val="28"/>
        </w:rPr>
        <w:t>11</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"_Toc466724412"</w:instrText>
      </w:r>
      <w:r>
        <w:fldChar w:fldCharType="separate"/>
      </w:r>
      <w:r>
        <w:rPr>
          <w:sz w:val="28"/>
          <w:szCs w:val="28"/>
        </w:rPr>
        <w:t>7.3.</w:t>
      </w:r>
      <w:r>
        <w:rPr>
          <w:sz w:val="28"/>
          <w:szCs w:val="28"/>
        </w:rPr>
        <w:tab/>
      </w:r>
      <w:r>
        <w:rPr>
          <w:rFonts w:hint="eastAsia"/>
          <w:sz w:val="28"/>
          <w:szCs w:val="28"/>
        </w:rPr>
        <w:t>气候</w:t>
      </w:r>
      <w:r>
        <w:rPr>
          <w:sz w:val="28"/>
          <w:szCs w:val="28"/>
        </w:rPr>
        <w:tab/>
      </w:r>
      <w:r>
        <w:rPr>
          <w:sz w:val="28"/>
          <w:szCs w:val="28"/>
        </w:rPr>
        <w:fldChar w:fldCharType="begin"/>
      </w:r>
      <w:r>
        <w:rPr>
          <w:sz w:val="28"/>
          <w:szCs w:val="28"/>
        </w:rPr>
        <w:instrText xml:space="preserve"> PAGEREF _Toc466724412 \h </w:instrText>
      </w:r>
      <w:r>
        <w:rPr>
          <w:sz w:val="28"/>
          <w:szCs w:val="28"/>
        </w:rPr>
        <w:fldChar w:fldCharType="separate"/>
      </w:r>
      <w:r>
        <w:rPr>
          <w:sz w:val="28"/>
          <w:szCs w:val="28"/>
        </w:rPr>
        <w:t>12</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"_Toc466724413"</w:instrText>
      </w:r>
      <w:r>
        <w:fldChar w:fldCharType="separate"/>
      </w:r>
      <w:r>
        <w:rPr>
          <w:sz w:val="28"/>
          <w:szCs w:val="28"/>
        </w:rPr>
        <w:t>7.4.</w:t>
      </w:r>
      <w:r>
        <w:rPr>
          <w:sz w:val="28"/>
          <w:szCs w:val="28"/>
        </w:rPr>
        <w:tab/>
      </w:r>
      <w:r>
        <w:rPr>
          <w:rFonts w:hint="eastAsia"/>
          <w:sz w:val="28"/>
          <w:szCs w:val="28"/>
        </w:rPr>
        <w:t>生产要素</w:t>
      </w:r>
      <w:r>
        <w:rPr>
          <w:sz w:val="28"/>
          <w:szCs w:val="28"/>
        </w:rPr>
        <w:tab/>
      </w:r>
      <w:r>
        <w:rPr>
          <w:sz w:val="28"/>
          <w:szCs w:val="28"/>
        </w:rPr>
        <w:fldChar w:fldCharType="begin"/>
      </w:r>
      <w:r>
        <w:rPr>
          <w:sz w:val="28"/>
          <w:szCs w:val="28"/>
        </w:rPr>
        <w:instrText xml:space="preserve"> PAGEREF _Toc466724413 \h </w:instrText>
      </w:r>
      <w:r>
        <w:rPr>
          <w:sz w:val="28"/>
          <w:szCs w:val="28"/>
        </w:rPr>
        <w:fldChar w:fldCharType="separate"/>
      </w:r>
      <w:r>
        <w:rPr>
          <w:sz w:val="28"/>
          <w:szCs w:val="28"/>
        </w:rPr>
        <w:t>12</w:t>
      </w:r>
      <w:r>
        <w:rPr>
          <w:sz w:val="28"/>
          <w:szCs w:val="28"/>
        </w:rPr>
        <w:fldChar w:fldCharType="end"/>
      </w:r>
      <w:r>
        <w:fldChar w:fldCharType="end"/>
      </w:r>
    </w:p>
    <w:p>
      <w:pPr>
        <w:pStyle w:val="11"/>
        <w:tabs>
          <w:tab w:val="left" w:pos="1050"/>
          <w:tab w:val="right" w:leader="dot" w:pos="8296"/>
        </w:tabs>
        <w:rPr>
          <w:sz w:val="28"/>
          <w:szCs w:val="28"/>
        </w:rPr>
      </w:pPr>
      <w:r>
        <w:fldChar w:fldCharType="begin"/>
      </w:r>
      <w:r>
        <w:instrText xml:space="preserve">Hyperlink \l "_Toc466724414"</w:instrText>
      </w:r>
      <w:r>
        <w:fldChar w:fldCharType="separate"/>
      </w:r>
      <w:r>
        <w:rPr>
          <w:sz w:val="28"/>
          <w:szCs w:val="28"/>
        </w:rPr>
        <w:t>7.5.</w:t>
      </w:r>
      <w:r>
        <w:rPr>
          <w:sz w:val="28"/>
          <w:szCs w:val="28"/>
        </w:rPr>
        <w:tab/>
      </w:r>
      <w:r>
        <w:rPr>
          <w:rFonts w:hint="eastAsia"/>
          <w:sz w:val="28"/>
          <w:szCs w:val="28"/>
        </w:rPr>
        <w:t>息烽县概况</w:t>
      </w:r>
      <w:r>
        <w:rPr>
          <w:sz w:val="28"/>
          <w:szCs w:val="28"/>
        </w:rPr>
        <w:tab/>
      </w:r>
      <w:r>
        <w:rPr>
          <w:sz w:val="28"/>
          <w:szCs w:val="28"/>
        </w:rPr>
        <w:fldChar w:fldCharType="begin"/>
      </w:r>
      <w:r>
        <w:rPr>
          <w:sz w:val="28"/>
          <w:szCs w:val="28"/>
        </w:rPr>
        <w:instrText xml:space="preserve"> PAGEREF _Toc466724414 \h </w:instrText>
      </w:r>
      <w:r>
        <w:rPr>
          <w:sz w:val="28"/>
          <w:szCs w:val="28"/>
        </w:rPr>
        <w:fldChar w:fldCharType="separate"/>
      </w:r>
      <w:r>
        <w:rPr>
          <w:sz w:val="28"/>
          <w:szCs w:val="28"/>
        </w:rPr>
        <w:t>12</w:t>
      </w:r>
      <w:r>
        <w:rPr>
          <w:sz w:val="28"/>
          <w:szCs w:val="28"/>
        </w:rPr>
        <w:fldChar w:fldCharType="end"/>
      </w:r>
      <w:r>
        <w:fldChar w:fldCharType="end"/>
      </w:r>
    </w:p>
    <w:p>
      <w:pPr>
        <w:pStyle w:val="10"/>
        <w:tabs>
          <w:tab w:val="left" w:pos="420"/>
          <w:tab w:val="right" w:leader="dot" w:pos="8296"/>
        </w:tabs>
        <w:rPr>
          <w:sz w:val="28"/>
          <w:szCs w:val="28"/>
        </w:rPr>
      </w:pPr>
      <w:r>
        <w:fldChar w:fldCharType="begin"/>
      </w:r>
      <w:r>
        <w:instrText xml:space="preserve">Hyperlink \l "_Toc466724415"</w:instrText>
      </w:r>
      <w:r>
        <w:fldChar w:fldCharType="separate"/>
      </w:r>
      <w:r>
        <w:rPr>
          <w:sz w:val="28"/>
          <w:szCs w:val="28"/>
        </w:rPr>
        <w:t>8.</w:t>
      </w:r>
      <w:r>
        <w:rPr>
          <w:sz w:val="28"/>
          <w:szCs w:val="28"/>
        </w:rPr>
        <w:tab/>
      </w:r>
      <w:r>
        <w:rPr>
          <w:rFonts w:hint="eastAsia"/>
          <w:sz w:val="28"/>
          <w:szCs w:val="28"/>
        </w:rPr>
        <w:t>区域招商优势</w:t>
      </w:r>
      <w:r>
        <w:rPr>
          <w:sz w:val="28"/>
          <w:szCs w:val="28"/>
        </w:rPr>
        <w:tab/>
      </w:r>
      <w:r>
        <w:rPr>
          <w:sz w:val="28"/>
          <w:szCs w:val="28"/>
        </w:rPr>
        <w:fldChar w:fldCharType="begin"/>
      </w:r>
      <w:r>
        <w:rPr>
          <w:sz w:val="28"/>
          <w:szCs w:val="28"/>
        </w:rPr>
        <w:instrText xml:space="preserve"> PAGEREF _Toc466724415 \h </w:instrText>
      </w:r>
      <w:r>
        <w:rPr>
          <w:sz w:val="28"/>
          <w:szCs w:val="28"/>
        </w:rPr>
        <w:fldChar w:fldCharType="separate"/>
      </w:r>
      <w:r>
        <w:rPr>
          <w:sz w:val="28"/>
          <w:szCs w:val="28"/>
        </w:rPr>
        <w:t>13</w:t>
      </w:r>
      <w:r>
        <w:rPr>
          <w:sz w:val="28"/>
          <w:szCs w:val="28"/>
        </w:rPr>
        <w:fldChar w:fldCharType="end"/>
      </w:r>
      <w:r>
        <w:fldChar w:fldCharType="end"/>
      </w:r>
    </w:p>
    <w:p>
      <w:pPr>
        <w:pStyle w:val="10"/>
        <w:tabs>
          <w:tab w:val="left" w:pos="420"/>
          <w:tab w:val="right" w:leader="dot" w:pos="8296"/>
        </w:tabs>
        <w:rPr>
          <w:sz w:val="28"/>
          <w:szCs w:val="28"/>
        </w:rPr>
      </w:pPr>
      <w:r>
        <w:fldChar w:fldCharType="begin"/>
      </w:r>
      <w:r>
        <w:instrText xml:space="preserve">Hyperlink \l "_Toc466724416"</w:instrText>
      </w:r>
      <w:r>
        <w:fldChar w:fldCharType="separate"/>
      </w:r>
      <w:r>
        <w:rPr>
          <w:sz w:val="28"/>
          <w:szCs w:val="28"/>
        </w:rPr>
        <w:t>9.</w:t>
      </w:r>
      <w:r>
        <w:rPr>
          <w:sz w:val="28"/>
          <w:szCs w:val="28"/>
        </w:rPr>
        <w:tab/>
      </w:r>
      <w:r>
        <w:rPr>
          <w:rFonts w:hint="eastAsia"/>
          <w:sz w:val="28"/>
          <w:szCs w:val="28"/>
        </w:rPr>
        <w:t>总论</w:t>
      </w:r>
      <w:r>
        <w:rPr>
          <w:sz w:val="28"/>
          <w:szCs w:val="28"/>
        </w:rPr>
        <w:tab/>
      </w:r>
      <w:r>
        <w:rPr>
          <w:sz w:val="28"/>
          <w:szCs w:val="28"/>
        </w:rPr>
        <w:fldChar w:fldCharType="begin"/>
      </w:r>
      <w:r>
        <w:rPr>
          <w:sz w:val="28"/>
          <w:szCs w:val="28"/>
        </w:rPr>
        <w:instrText xml:space="preserve"> PAGEREF _Toc466724416 \h </w:instrText>
      </w:r>
      <w:r>
        <w:rPr>
          <w:sz w:val="28"/>
          <w:szCs w:val="28"/>
        </w:rPr>
        <w:fldChar w:fldCharType="separate"/>
      </w:r>
      <w:r>
        <w:rPr>
          <w:sz w:val="28"/>
          <w:szCs w:val="28"/>
        </w:rPr>
        <w:t>15</w:t>
      </w:r>
      <w:r>
        <w:rPr>
          <w:sz w:val="28"/>
          <w:szCs w:val="28"/>
        </w:rPr>
        <w:fldChar w:fldCharType="end"/>
      </w:r>
      <w:r>
        <w:fldChar w:fldCharType="end"/>
      </w:r>
    </w:p>
    <w:p>
      <w:pPr>
        <w:pStyle w:val="10"/>
        <w:tabs>
          <w:tab w:val="left" w:pos="630"/>
          <w:tab w:val="right" w:leader="dot" w:pos="8296"/>
        </w:tabs>
        <w:spacing w:line="360" w:lineRule="auto"/>
        <w:rPr>
          <w:sz w:val="28"/>
          <w:szCs w:val="28"/>
        </w:rPr>
      </w:pPr>
      <w:r>
        <w:rPr>
          <w:b/>
          <w:bCs/>
          <w:sz w:val="28"/>
          <w:szCs w:val="28"/>
          <w:lang w:val="zh-CN"/>
        </w:rPr>
        <w:fldChar w:fldCharType="end"/>
      </w:r>
    </w:p>
    <w:p>
      <w:pPr>
        <w:jc w:val="center"/>
        <w:rPr>
          <w:rFonts w:ascii="仿宋" w:eastAsia="仿宋" w:cs="宋体"/>
          <w:b/>
          <w:kern w:val="0"/>
          <w:sz w:val="44"/>
          <w:szCs w:val="44"/>
        </w:rPr>
        <w:sectPr>
          <w:headerReference r:id="rId4" w:type="default"/>
          <w:footerReference r:id="rId5" w:type="default"/>
          <w:pgSz w:w="11906" w:h="16838"/>
          <w:pgMar w:top="1440" w:right="1800" w:bottom="1440" w:left="1800" w:header="851" w:footer="992" w:gutter="0"/>
          <w:cols w:space="720" w:num="1"/>
          <w:titlePg/>
          <w:docGrid w:type="lines" w:linePitch="312" w:charSpace="0"/>
        </w:sectPr>
      </w:pPr>
    </w:p>
    <w:p>
      <w:pPr>
        <w:jc w:val="center"/>
        <w:rPr>
          <w:rFonts w:ascii="仿宋" w:eastAsia="仿宋" w:cs="宋体"/>
          <w:b/>
          <w:kern w:val="0"/>
          <w:sz w:val="44"/>
          <w:szCs w:val="44"/>
        </w:rPr>
      </w:pPr>
      <w:r>
        <w:rPr>
          <w:rFonts w:hint="eastAsia" w:ascii="仿宋" w:eastAsia="仿宋" w:cs="宋体"/>
          <w:b/>
          <w:kern w:val="0"/>
          <w:sz w:val="44"/>
          <w:szCs w:val="44"/>
        </w:rPr>
        <w:t>息烽县西山都市农业项目</w:t>
      </w:r>
    </w:p>
    <w:p>
      <w:pPr>
        <w:jc w:val="center"/>
        <w:rPr>
          <w:rFonts w:ascii="仿宋" w:eastAsia="仿宋" w:cs="宋体"/>
          <w:b/>
          <w:kern w:val="0"/>
          <w:sz w:val="44"/>
          <w:szCs w:val="44"/>
        </w:rPr>
      </w:pPr>
      <w:r>
        <w:rPr>
          <w:rFonts w:hint="eastAsia" w:ascii="仿宋" w:eastAsia="仿宋" w:cs="宋体"/>
          <w:b/>
          <w:kern w:val="0"/>
          <w:sz w:val="44"/>
          <w:szCs w:val="44"/>
        </w:rPr>
        <w:t>招商推介书</w:t>
      </w:r>
    </w:p>
    <w:p>
      <w:pPr>
        <w:jc w:val="center"/>
        <w:rPr>
          <w:rFonts w:ascii="仿宋" w:eastAsia="仿宋" w:cs="宋体"/>
          <w:kern w:val="0"/>
          <w:sz w:val="44"/>
          <w:szCs w:val="44"/>
        </w:rPr>
      </w:pPr>
    </w:p>
    <w:p>
      <w:pPr>
        <w:pStyle w:val="2"/>
        <w:numPr>
          <w:ilvl w:val="0"/>
          <w:numId w:val="1"/>
        </w:numPr>
      </w:pPr>
      <w:bookmarkStart w:id="0" w:name="_Toc11275"/>
      <w:bookmarkStart w:id="1" w:name="_Toc466724398"/>
      <w:r>
        <w:rPr>
          <w:rFonts w:hint="eastAsia"/>
        </w:rPr>
        <w:t>摘要</w:t>
      </w:r>
      <w:bookmarkEnd w:id="0"/>
      <w:bookmarkEnd w:id="1"/>
    </w:p>
    <w:p>
      <w:pPr>
        <w:ind w:firstLine="600" w:firstLineChars="200"/>
        <w:rPr>
          <w:rFonts w:ascii="仿宋" w:eastAsia="仿宋"/>
          <w:sz w:val="30"/>
          <w:szCs w:val="30"/>
        </w:rPr>
      </w:pPr>
      <w:r>
        <w:rPr>
          <w:rFonts w:hint="eastAsia" w:ascii="仿宋" w:eastAsia="仿宋"/>
          <w:b/>
          <w:sz w:val="30"/>
          <w:szCs w:val="30"/>
        </w:rPr>
        <w:t>项目名称：</w:t>
      </w:r>
      <w:r>
        <w:rPr>
          <w:rFonts w:hint="eastAsia" w:ascii="仿宋" w:eastAsia="仿宋"/>
          <w:sz w:val="30"/>
          <w:szCs w:val="30"/>
        </w:rPr>
        <w:t>息烽县西山都市农业项目</w:t>
      </w:r>
    </w:p>
    <w:p>
      <w:pPr>
        <w:ind w:firstLine="600" w:firstLineChars="200"/>
        <w:rPr>
          <w:rFonts w:ascii="仿宋" w:eastAsia="仿宋"/>
          <w:sz w:val="30"/>
          <w:szCs w:val="30"/>
        </w:rPr>
      </w:pPr>
      <w:r>
        <w:rPr>
          <w:rFonts w:hint="eastAsia" w:ascii="仿宋" w:eastAsia="仿宋"/>
          <w:b/>
          <w:sz w:val="30"/>
          <w:szCs w:val="30"/>
        </w:rPr>
        <w:t>行业类别：</w:t>
      </w:r>
      <w:r>
        <w:rPr>
          <w:rFonts w:hint="eastAsia" w:ascii="仿宋" w:eastAsia="仿宋"/>
          <w:sz w:val="30"/>
          <w:szCs w:val="30"/>
        </w:rPr>
        <w:t>现代农业</w:t>
      </w:r>
    </w:p>
    <w:p>
      <w:pPr>
        <w:ind w:firstLine="600" w:firstLineChars="200"/>
        <w:rPr>
          <w:rFonts w:ascii="仿宋" w:eastAsia="仿宋"/>
          <w:sz w:val="30"/>
          <w:szCs w:val="30"/>
        </w:rPr>
      </w:pPr>
      <w:r>
        <w:rPr>
          <w:rFonts w:hint="eastAsia" w:ascii="仿宋" w:eastAsia="仿宋"/>
          <w:b/>
          <w:sz w:val="30"/>
          <w:szCs w:val="30"/>
        </w:rPr>
        <w:t>建设性质：</w:t>
      </w:r>
      <w:r>
        <w:rPr>
          <w:rFonts w:hint="eastAsia" w:ascii="仿宋" w:eastAsia="仿宋"/>
          <w:sz w:val="30"/>
          <w:szCs w:val="30"/>
        </w:rPr>
        <w:t xml:space="preserve">新  建 </w:t>
      </w:r>
    </w:p>
    <w:p>
      <w:pPr>
        <w:ind w:firstLine="600" w:firstLineChars="200"/>
        <w:rPr>
          <w:rFonts w:ascii="仿宋" w:eastAsia="仿宋"/>
          <w:sz w:val="30"/>
          <w:szCs w:val="30"/>
        </w:rPr>
      </w:pPr>
      <w:r>
        <w:rPr>
          <w:rFonts w:hint="eastAsia" w:ascii="仿宋" w:eastAsia="仿宋"/>
          <w:b/>
          <w:sz w:val="30"/>
          <w:szCs w:val="30"/>
        </w:rPr>
        <w:t>项目选址：</w:t>
      </w:r>
      <w:r>
        <w:rPr>
          <w:rFonts w:hint="eastAsia" w:ascii="仿宋" w:eastAsia="仿宋"/>
          <w:sz w:val="30"/>
          <w:szCs w:val="30"/>
        </w:rPr>
        <w:t>贵州省贵阳市息烽县</w:t>
      </w:r>
    </w:p>
    <w:p>
      <w:pPr>
        <w:ind w:firstLine="600" w:firstLineChars="200"/>
        <w:rPr>
          <w:rFonts w:ascii="仿宋" w:eastAsia="仿宋"/>
          <w:sz w:val="30"/>
          <w:szCs w:val="30"/>
        </w:rPr>
      </w:pPr>
      <w:r>
        <w:rPr>
          <w:rFonts w:hint="eastAsia" w:ascii="仿宋" w:eastAsia="仿宋"/>
          <w:b/>
          <w:sz w:val="30"/>
          <w:szCs w:val="30"/>
        </w:rPr>
        <w:t>合作方式：</w:t>
      </w:r>
      <w:r>
        <w:rPr>
          <w:rFonts w:hint="eastAsia" w:ascii="仿宋" w:eastAsia="仿宋"/>
          <w:sz w:val="30"/>
          <w:szCs w:val="30"/>
        </w:rPr>
        <w:t>独资、合资</w:t>
      </w:r>
    </w:p>
    <w:p>
      <w:pPr>
        <w:ind w:firstLine="600" w:firstLineChars="200"/>
        <w:rPr>
          <w:rFonts w:ascii="仿宋" w:eastAsia="仿宋"/>
          <w:bCs/>
          <w:sz w:val="30"/>
          <w:szCs w:val="30"/>
        </w:rPr>
      </w:pPr>
      <w:r>
        <w:rPr>
          <w:rFonts w:ascii="仿宋" w:eastAsia="仿宋"/>
          <w:bCs/>
          <w:sz w:val="30"/>
          <w:szCs w:val="30"/>
        </w:rPr>
        <w:t>息烽是贵阳市红色旅游</w:t>
      </w:r>
      <w:r>
        <w:rPr>
          <w:rFonts w:hint="eastAsia" w:ascii="仿宋" w:eastAsia="仿宋"/>
          <w:bCs/>
          <w:sz w:val="30"/>
          <w:szCs w:val="30"/>
        </w:rPr>
        <w:t>、</w:t>
      </w:r>
      <w:r>
        <w:rPr>
          <w:rFonts w:ascii="仿宋" w:eastAsia="仿宋"/>
          <w:bCs/>
          <w:sz w:val="30"/>
          <w:szCs w:val="30"/>
        </w:rPr>
        <w:t>养生旅游</w:t>
      </w:r>
      <w:r>
        <w:rPr>
          <w:rFonts w:hint="eastAsia" w:ascii="仿宋" w:eastAsia="仿宋"/>
          <w:bCs/>
          <w:sz w:val="30"/>
          <w:szCs w:val="30"/>
        </w:rPr>
        <w:t>、</w:t>
      </w:r>
      <w:r>
        <w:rPr>
          <w:rFonts w:ascii="仿宋" w:eastAsia="仿宋"/>
          <w:bCs/>
          <w:sz w:val="30"/>
          <w:szCs w:val="30"/>
        </w:rPr>
        <w:t>农业种养殖大县</w:t>
      </w:r>
      <w:r>
        <w:rPr>
          <w:rFonts w:hint="eastAsia" w:ascii="仿宋" w:eastAsia="仿宋"/>
          <w:bCs/>
          <w:sz w:val="30"/>
          <w:szCs w:val="30"/>
        </w:rPr>
        <w:t>，</w:t>
      </w:r>
      <w:r>
        <w:rPr>
          <w:rFonts w:ascii="仿宋" w:eastAsia="仿宋"/>
          <w:bCs/>
          <w:sz w:val="30"/>
          <w:szCs w:val="30"/>
        </w:rPr>
        <w:t>有</w:t>
      </w:r>
      <w:r>
        <w:rPr>
          <w:rFonts w:hint="eastAsia" w:ascii="仿宋" w:eastAsia="仿宋"/>
          <w:bCs/>
          <w:sz w:val="30"/>
          <w:szCs w:val="30"/>
        </w:rPr>
        <w:t>比较</w:t>
      </w:r>
      <w:r>
        <w:rPr>
          <w:rFonts w:ascii="仿宋" w:eastAsia="仿宋"/>
          <w:bCs/>
          <w:sz w:val="30"/>
          <w:szCs w:val="30"/>
        </w:rPr>
        <w:t>成熟的旅游</w:t>
      </w:r>
      <w:r>
        <w:rPr>
          <w:rFonts w:hint="eastAsia" w:ascii="仿宋" w:eastAsia="仿宋"/>
          <w:bCs/>
          <w:sz w:val="30"/>
          <w:szCs w:val="30"/>
        </w:rPr>
        <w:t>市场</w:t>
      </w:r>
      <w:r>
        <w:rPr>
          <w:rFonts w:ascii="仿宋" w:eastAsia="仿宋"/>
          <w:bCs/>
          <w:sz w:val="30"/>
          <w:szCs w:val="30"/>
        </w:rPr>
        <w:t>和</w:t>
      </w:r>
      <w:r>
        <w:rPr>
          <w:rFonts w:hint="eastAsia" w:ascii="仿宋" w:eastAsia="仿宋"/>
          <w:bCs/>
          <w:sz w:val="30"/>
          <w:szCs w:val="30"/>
        </w:rPr>
        <w:t>丰富、</w:t>
      </w:r>
      <w:r>
        <w:rPr>
          <w:rFonts w:ascii="仿宋" w:eastAsia="仿宋"/>
          <w:bCs/>
          <w:sz w:val="30"/>
          <w:szCs w:val="30"/>
        </w:rPr>
        <w:t>优质的农</w:t>
      </w:r>
      <w:r>
        <w:rPr>
          <w:rFonts w:hint="eastAsia" w:ascii="仿宋" w:eastAsia="仿宋"/>
          <w:bCs/>
          <w:sz w:val="30"/>
          <w:szCs w:val="30"/>
        </w:rPr>
        <w:t>业资源。息烽县结合自身实际，以“5个100”工程现代高效农业示范园区为抓手，着力发展蔬菜、果树、肉鸡三大主导产业，以进一步带动核桃、中药材等产业稳步发展。将大量引进、投入资金重点建设以小寨坝红岩葡萄为主的省级现代高效农业示范园区，以养龙司、西山为主的蔬菜市级现代高效农业示范园区，以肉鸡养殖为主的县级现代高效农业示范园区。</w:t>
      </w:r>
    </w:p>
    <w:p>
      <w:pPr>
        <w:ind w:firstLine="600" w:firstLineChars="200"/>
        <w:rPr>
          <w:rFonts w:ascii="仿宋" w:eastAsia="仿宋"/>
          <w:bCs/>
          <w:sz w:val="30"/>
          <w:szCs w:val="30"/>
        </w:rPr>
      </w:pPr>
      <w:r>
        <w:rPr>
          <w:rFonts w:ascii="仿宋" w:eastAsia="仿宋"/>
          <w:bCs/>
          <w:sz w:val="30"/>
          <w:szCs w:val="30"/>
        </w:rPr>
        <w:t>本项目</w:t>
      </w:r>
      <w:r>
        <w:rPr>
          <w:rFonts w:hint="eastAsia" w:ascii="仿宋" w:eastAsia="仿宋"/>
          <w:bCs/>
          <w:sz w:val="30"/>
          <w:szCs w:val="30"/>
        </w:rPr>
        <w:t>顺应息烽县农业发展政策和方向，充分</w:t>
      </w:r>
      <w:r>
        <w:rPr>
          <w:rFonts w:ascii="仿宋" w:eastAsia="仿宋"/>
          <w:bCs/>
          <w:sz w:val="30"/>
          <w:szCs w:val="30"/>
        </w:rPr>
        <w:t>依托西山</w:t>
      </w:r>
      <w:r>
        <w:rPr>
          <w:rFonts w:hint="eastAsia" w:ascii="仿宋" w:eastAsia="仿宋"/>
          <w:bCs/>
          <w:sz w:val="30"/>
          <w:szCs w:val="30"/>
        </w:rPr>
        <w:t>镇良好的生态环境、优美的</w:t>
      </w:r>
      <w:r>
        <w:rPr>
          <w:rFonts w:ascii="仿宋" w:eastAsia="仿宋"/>
          <w:bCs/>
          <w:sz w:val="30"/>
          <w:szCs w:val="30"/>
        </w:rPr>
        <w:t>自然风光</w:t>
      </w:r>
      <w:r>
        <w:rPr>
          <w:rFonts w:hint="eastAsia" w:ascii="仿宋" w:eastAsia="仿宋"/>
          <w:bCs/>
          <w:sz w:val="30"/>
          <w:szCs w:val="30"/>
        </w:rPr>
        <w:t>，</w:t>
      </w:r>
      <w:r>
        <w:rPr>
          <w:rFonts w:ascii="仿宋" w:eastAsia="仿宋"/>
          <w:bCs/>
          <w:sz w:val="30"/>
          <w:szCs w:val="30"/>
        </w:rPr>
        <w:t>发挥</w:t>
      </w:r>
      <w:r>
        <w:rPr>
          <w:rFonts w:hint="eastAsia" w:ascii="仿宋" w:eastAsia="仿宋"/>
          <w:bCs/>
          <w:sz w:val="30"/>
          <w:szCs w:val="30"/>
        </w:rPr>
        <w:t>西山镇</w:t>
      </w:r>
      <w:r>
        <w:rPr>
          <w:rFonts w:ascii="仿宋" w:eastAsia="仿宋"/>
          <w:bCs/>
          <w:sz w:val="30"/>
          <w:szCs w:val="30"/>
        </w:rPr>
        <w:t>周边水果</w:t>
      </w:r>
      <w:r>
        <w:rPr>
          <w:rFonts w:hint="eastAsia" w:ascii="仿宋" w:eastAsia="仿宋"/>
          <w:bCs/>
          <w:sz w:val="30"/>
          <w:szCs w:val="30"/>
        </w:rPr>
        <w:t>、</w:t>
      </w:r>
      <w:r>
        <w:rPr>
          <w:rFonts w:ascii="仿宋" w:eastAsia="仿宋"/>
          <w:bCs/>
          <w:sz w:val="30"/>
          <w:szCs w:val="30"/>
        </w:rPr>
        <w:t>蔬菜种植优势</w:t>
      </w:r>
      <w:r>
        <w:rPr>
          <w:rFonts w:hint="eastAsia" w:ascii="仿宋" w:eastAsia="仿宋"/>
          <w:bCs/>
          <w:sz w:val="30"/>
          <w:szCs w:val="30"/>
        </w:rPr>
        <w:t>，</w:t>
      </w:r>
      <w:r>
        <w:rPr>
          <w:rFonts w:ascii="仿宋" w:eastAsia="仿宋"/>
          <w:bCs/>
          <w:sz w:val="30"/>
          <w:szCs w:val="30"/>
        </w:rPr>
        <w:t>开发建设</w:t>
      </w:r>
      <w:r>
        <w:rPr>
          <w:rFonts w:hint="eastAsia" w:ascii="仿宋" w:eastAsia="仿宋"/>
          <w:bCs/>
          <w:sz w:val="30"/>
          <w:szCs w:val="30"/>
        </w:rPr>
        <w:t>主要面对</w:t>
      </w:r>
      <w:r>
        <w:rPr>
          <w:rFonts w:ascii="仿宋" w:eastAsia="仿宋"/>
          <w:bCs/>
          <w:sz w:val="30"/>
          <w:szCs w:val="30"/>
        </w:rPr>
        <w:t>贵阳</w:t>
      </w:r>
      <w:r>
        <w:rPr>
          <w:rFonts w:hint="eastAsia" w:ascii="仿宋" w:eastAsia="仿宋"/>
          <w:bCs/>
          <w:sz w:val="30"/>
          <w:szCs w:val="30"/>
        </w:rPr>
        <w:t>、</w:t>
      </w:r>
      <w:r>
        <w:rPr>
          <w:rFonts w:ascii="仿宋" w:eastAsia="仿宋"/>
          <w:bCs/>
          <w:sz w:val="30"/>
          <w:szCs w:val="30"/>
        </w:rPr>
        <w:t>遵义</w:t>
      </w:r>
      <w:r>
        <w:rPr>
          <w:rFonts w:hint="eastAsia" w:ascii="仿宋" w:eastAsia="仿宋"/>
          <w:bCs/>
          <w:sz w:val="30"/>
          <w:szCs w:val="30"/>
        </w:rPr>
        <w:t>两地</w:t>
      </w:r>
      <w:r>
        <w:rPr>
          <w:rFonts w:ascii="仿宋" w:eastAsia="仿宋"/>
          <w:bCs/>
          <w:sz w:val="30"/>
          <w:szCs w:val="30"/>
        </w:rPr>
        <w:t>市民的现代都市农业体验</w:t>
      </w:r>
      <w:r>
        <w:rPr>
          <w:rFonts w:hint="eastAsia" w:ascii="仿宋" w:eastAsia="仿宋"/>
          <w:bCs/>
          <w:sz w:val="30"/>
          <w:szCs w:val="30"/>
        </w:rPr>
        <w:t>、农业</w:t>
      </w:r>
      <w:r>
        <w:rPr>
          <w:rFonts w:ascii="仿宋" w:eastAsia="仿宋"/>
          <w:bCs/>
          <w:sz w:val="30"/>
          <w:szCs w:val="30"/>
        </w:rPr>
        <w:t>观光旅游项目</w:t>
      </w:r>
      <w:r>
        <w:rPr>
          <w:rFonts w:hint="eastAsia" w:ascii="仿宋" w:eastAsia="仿宋"/>
          <w:bCs/>
          <w:sz w:val="30"/>
          <w:szCs w:val="30"/>
        </w:rPr>
        <w:t>。</w:t>
      </w:r>
    </w:p>
    <w:p>
      <w:pPr>
        <w:pStyle w:val="2"/>
        <w:numPr>
          <w:ilvl w:val="0"/>
          <w:numId w:val="1"/>
        </w:numPr>
      </w:pPr>
      <w:bookmarkStart w:id="2" w:name="_Toc466724399"/>
      <w:r>
        <w:rPr>
          <w:rFonts w:hint="eastAsia"/>
        </w:rPr>
        <w:t>项目背景</w:t>
      </w:r>
      <w:bookmarkEnd w:id="2"/>
    </w:p>
    <w:p>
      <w:pPr>
        <w:pStyle w:val="3"/>
        <w:numPr>
          <w:ilvl w:val="1"/>
          <w:numId w:val="1"/>
        </w:numPr>
      </w:pPr>
      <w:bookmarkStart w:id="3" w:name="_Toc466724400"/>
      <w:r>
        <w:rPr>
          <w:rFonts w:hint="eastAsia"/>
        </w:rPr>
        <w:t>息烽县农业产业基础</w:t>
      </w:r>
      <w:bookmarkEnd w:id="3"/>
    </w:p>
    <w:p>
      <w:pPr>
        <w:ind w:firstLine="600" w:firstLineChars="200"/>
        <w:rPr>
          <w:rFonts w:ascii="仿宋" w:eastAsia="仿宋"/>
          <w:bCs/>
          <w:sz w:val="30"/>
          <w:szCs w:val="30"/>
        </w:rPr>
      </w:pPr>
      <w:r>
        <w:rPr>
          <w:rFonts w:hint="eastAsia" w:ascii="仿宋" w:eastAsia="仿宋"/>
          <w:bCs/>
          <w:sz w:val="30"/>
          <w:szCs w:val="30"/>
        </w:rPr>
        <w:t>“十二五”期间，农业经济发展良好，经济总产值逐年递增。2011年完成11.48亿元；2012年完成12.74亿元，2013年完成14.48亿元，2014年预计完成15.55亿元，2015年完成18.3亿元，平均增速13.44%。</w:t>
      </w:r>
    </w:p>
    <w:p>
      <w:pPr>
        <w:ind w:firstLine="600" w:firstLineChars="200"/>
        <w:rPr>
          <w:rFonts w:ascii="仿宋" w:eastAsia="仿宋"/>
          <w:bCs/>
          <w:sz w:val="30"/>
          <w:szCs w:val="30"/>
        </w:rPr>
      </w:pPr>
      <w:r>
        <w:rPr>
          <w:rFonts w:hint="eastAsia" w:ascii="仿宋" w:eastAsia="仿宋"/>
          <w:bCs/>
          <w:sz w:val="30"/>
          <w:szCs w:val="30"/>
        </w:rPr>
        <w:t>“十二五”期间，息烽县</w:t>
      </w:r>
      <w:r>
        <w:rPr>
          <w:rFonts w:ascii="仿宋" w:eastAsia="仿宋"/>
          <w:bCs/>
          <w:sz w:val="30"/>
          <w:szCs w:val="30"/>
        </w:rPr>
        <w:t>都市现代农业逐步发挥品牌效应。建成省级重点示范园区1个、示范园区2个，入驻涉农企业30家，建设农产品交易市场21个，专业合作经济组织138家。果品、蔬菜、肉鸡三大主导产业分别占全市10%、15%、32%的市场份额。加大农村基础设施建设，加强农产品品牌培育，获国家地理标志产品2个、有机农产品1个，无公害农产品99个。农业总产值24.78亿元，年均增长15.5%，畜牧业占比达到28.8%。</w:t>
      </w:r>
    </w:p>
    <w:p>
      <w:pPr>
        <w:pStyle w:val="3"/>
        <w:numPr>
          <w:ilvl w:val="1"/>
          <w:numId w:val="1"/>
        </w:numPr>
      </w:pPr>
      <w:bookmarkStart w:id="4" w:name="_Toc466724401"/>
      <w:r>
        <w:rPr>
          <w:rFonts w:hint="eastAsia"/>
        </w:rPr>
        <w:t>息烽县农业发展优势</w:t>
      </w:r>
      <w:bookmarkEnd w:id="4"/>
      <w:r>
        <w:rPr>
          <w:rFonts w:hint="eastAsia"/>
        </w:rPr>
        <w:t xml:space="preserve"> </w:t>
      </w:r>
    </w:p>
    <w:p>
      <w:pPr>
        <w:ind w:firstLine="640" w:firstLineChars="200"/>
        <w:rPr>
          <w:rFonts w:ascii="仿宋" w:eastAsia="仿宋"/>
          <w:bCs/>
          <w:sz w:val="30"/>
          <w:szCs w:val="30"/>
        </w:rPr>
      </w:pPr>
      <w:r>
        <w:rPr>
          <w:rFonts w:hint="eastAsia" w:ascii="仿宋_GB2312" w:eastAsia="仿宋_GB2312"/>
          <w:sz w:val="32"/>
          <w:szCs w:val="32"/>
        </w:rPr>
        <w:t>息烽发展现代农业优势主要体现在以下六个方面：</w:t>
      </w:r>
      <w:r>
        <w:rPr>
          <w:rFonts w:hint="eastAsia" w:ascii="仿宋" w:eastAsia="仿宋"/>
          <w:bCs/>
          <w:sz w:val="30"/>
          <w:szCs w:val="30"/>
        </w:rPr>
        <w:t xml:space="preserve"> </w:t>
      </w:r>
    </w:p>
    <w:p>
      <w:pPr>
        <w:ind w:firstLine="600" w:firstLineChars="200"/>
        <w:rPr>
          <w:rFonts w:ascii="仿宋" w:eastAsia="仿宋"/>
          <w:bCs/>
          <w:sz w:val="30"/>
          <w:szCs w:val="30"/>
        </w:rPr>
      </w:pPr>
      <w:r>
        <w:rPr>
          <w:rFonts w:hint="eastAsia" w:ascii="仿宋" w:eastAsia="仿宋"/>
          <w:bCs/>
          <w:sz w:val="30"/>
          <w:szCs w:val="30"/>
        </w:rPr>
        <w:t>一，交通优势。息烽县位于贵州省中部地区，地处省城贵阳和历史名城遵义之间，境内有川黔铁路穿越、乌江河流串连， 210国道和贵遵高等级公路等主要干线越境穿腹而过，有铁路站台7个，距省城贵阳65公里，历史名城遵义90公里，县内村村通客车，乡村公路与210国道、贵遵高速路相连，已配套建设机耕道100公里，货运极为便利。</w:t>
      </w:r>
    </w:p>
    <w:p>
      <w:pPr>
        <w:ind w:firstLine="600" w:firstLineChars="200"/>
        <w:rPr>
          <w:rFonts w:ascii="仿宋" w:eastAsia="仿宋"/>
          <w:bCs/>
          <w:sz w:val="30"/>
          <w:szCs w:val="30"/>
        </w:rPr>
      </w:pPr>
      <w:r>
        <w:rPr>
          <w:rFonts w:hint="eastAsia" w:ascii="仿宋" w:eastAsia="仿宋"/>
          <w:bCs/>
          <w:sz w:val="30"/>
          <w:szCs w:val="30"/>
        </w:rPr>
        <w:t>二，旅游资源优势。有全国爱国主义教育基地——息烽集中营及息烽温泉、乌江峡谷和正在开发的西望山等风景名胜区，还有喀斯特地貌形成的岩溶奇观——息烽多缤洞、龙滩以及侏罗纪恐龙化石发掘地。息烽旅游产业资源丰富，旅游产业开发潜力大。旅游业的发展必将更进一步带动以辣子鸡为主的农特产品发展及乡村旅游发展。</w:t>
      </w:r>
    </w:p>
    <w:p>
      <w:pPr>
        <w:ind w:firstLine="600" w:firstLineChars="200"/>
        <w:rPr>
          <w:rFonts w:ascii="仿宋" w:eastAsia="仿宋"/>
          <w:bCs/>
          <w:sz w:val="30"/>
          <w:szCs w:val="30"/>
        </w:rPr>
      </w:pPr>
      <w:r>
        <w:rPr>
          <w:rFonts w:hint="eastAsia" w:ascii="仿宋" w:eastAsia="仿宋"/>
          <w:bCs/>
          <w:sz w:val="30"/>
          <w:szCs w:val="30"/>
        </w:rPr>
        <w:t>三，劳动力优势。息烽县21.8万农业人口，农业劳动力13万人，从事农、林、牧、渔业的劳动力8.95万人，人多地少，劳动力相对过剩，为息烽农业发展提供了充沛的劳动力资源。</w:t>
      </w:r>
    </w:p>
    <w:p>
      <w:pPr>
        <w:ind w:firstLine="600" w:firstLineChars="200"/>
        <w:rPr>
          <w:rFonts w:ascii="仿宋" w:eastAsia="仿宋"/>
          <w:bCs/>
          <w:sz w:val="30"/>
          <w:szCs w:val="30"/>
        </w:rPr>
      </w:pPr>
      <w:r>
        <w:rPr>
          <w:rFonts w:hint="eastAsia" w:ascii="仿宋" w:eastAsia="仿宋"/>
          <w:bCs/>
          <w:sz w:val="30"/>
          <w:szCs w:val="30"/>
        </w:rPr>
        <w:t>四，经济发展优势。息烽位于国务院确定的“黔中产业带”的黄金地段，经济区位优势明显，外出务工和返乡农民工逐年增多，务工收入逐年回流，具有一定自有发展资金，资金筹集难度小，为农业发展提供了资金保障。</w:t>
      </w:r>
    </w:p>
    <w:p>
      <w:pPr>
        <w:ind w:firstLine="600" w:firstLineChars="200"/>
        <w:rPr>
          <w:rFonts w:ascii="仿宋" w:eastAsia="仿宋"/>
          <w:bCs/>
          <w:sz w:val="30"/>
          <w:szCs w:val="30"/>
        </w:rPr>
      </w:pPr>
      <w:r>
        <w:rPr>
          <w:rFonts w:hint="eastAsia" w:ascii="仿宋" w:eastAsia="仿宋"/>
          <w:bCs/>
          <w:sz w:val="30"/>
          <w:szCs w:val="30"/>
        </w:rPr>
        <w:t>五，企业带动优势。引进味美食品、汉方制药、太和制药、苗姑娘食品、息烽特驱希望等农产品生产加工企业，为农产品的加工和销售创造了条件。有农产品集贸市场11个，6个动植物产品批发市场，基本形成我县农产品专业市场流通体系，初步形成产前、产中、产后技术服务网络。</w:t>
      </w:r>
    </w:p>
    <w:p>
      <w:pPr>
        <w:ind w:firstLine="600" w:firstLineChars="200"/>
        <w:rPr>
          <w:rFonts w:ascii="仿宋" w:eastAsia="仿宋"/>
          <w:bCs/>
          <w:sz w:val="30"/>
          <w:szCs w:val="30"/>
        </w:rPr>
      </w:pPr>
      <w:r>
        <w:rPr>
          <w:rFonts w:hint="eastAsia" w:ascii="仿宋" w:eastAsia="仿宋"/>
          <w:bCs/>
          <w:sz w:val="30"/>
          <w:szCs w:val="30"/>
        </w:rPr>
        <w:t>六，农业推广体系优势。全县农业技术推广部门中有高级农业科技人员7人，中级科技人员35人，初级科技人员128人，农民技术员680人。</w:t>
      </w:r>
    </w:p>
    <w:p>
      <w:pPr>
        <w:pStyle w:val="3"/>
        <w:numPr>
          <w:ilvl w:val="1"/>
          <w:numId w:val="1"/>
        </w:numPr>
      </w:pPr>
      <w:bookmarkStart w:id="5" w:name="_Toc466724402"/>
      <w:r>
        <w:rPr>
          <w:rFonts w:hint="eastAsia"/>
        </w:rPr>
        <w:t>产业政策支持</w:t>
      </w:r>
      <w:bookmarkEnd w:id="5"/>
    </w:p>
    <w:p>
      <w:pPr>
        <w:ind w:firstLine="600" w:firstLineChars="200"/>
        <w:rPr>
          <w:rFonts w:ascii="仿宋" w:eastAsia="仿宋" w:cs="仿宋"/>
          <w:color w:val="000000"/>
          <w:sz w:val="30"/>
          <w:szCs w:val="30"/>
        </w:rPr>
      </w:pPr>
      <w:r>
        <w:rPr>
          <w:rFonts w:hint="eastAsia" w:ascii="仿宋" w:eastAsia="仿宋" w:cs="仿宋"/>
          <w:color w:val="000000"/>
          <w:sz w:val="30"/>
          <w:szCs w:val="30"/>
        </w:rPr>
        <w:t>《国务院关于进一步促进旅游投资和消费的若干意见》（国办发〔2015〕62号）指出：大力发展特色旅游城镇。推动新型城镇化建设与现代旅游产业发展有机结合，到2020年建设一批集观光、休闲、度假、养生、购物等功能于一体的全国特色旅游城镇和特色景观旅游名镇等。</w:t>
      </w:r>
    </w:p>
    <w:p>
      <w:pPr>
        <w:ind w:firstLine="600" w:firstLineChars="200"/>
        <w:rPr>
          <w:rFonts w:ascii="仿宋" w:eastAsia="仿宋" w:cs="仿宋"/>
          <w:color w:val="000000"/>
          <w:sz w:val="30"/>
          <w:szCs w:val="30"/>
        </w:rPr>
      </w:pPr>
      <w:r>
        <w:rPr>
          <w:rFonts w:hint="eastAsia" w:ascii="仿宋" w:eastAsia="仿宋" w:cs="仿宋"/>
          <w:color w:val="000000"/>
          <w:sz w:val="30"/>
          <w:szCs w:val="30"/>
        </w:rPr>
        <w:t>《国务院关于促进旅游业改革发展的若干意见》（国发〔2014〕31号）指出：积极发展休闲度假旅游，在城乡规划中要统筹考虑国民休闲度假需求，加强设施建设，完善服务功能，合理优化布局，营造居民休闲度假空间，大力发展乡村旅游，依托当地区位条件、资源特色和市场需求，挖掘文化内涵，发挥生态优势，突出乡村特点，开发一批形式多样、特色鲜明的乡村旅游产品，推动乡村旅游与新型城镇化有机结合，合理利用民族村寨、古村古镇，发展有历史记忆、地域特色、民族特点的旅游小镇，建设一批特色景观旅游民镇民村。</w:t>
      </w:r>
    </w:p>
    <w:p>
      <w:pPr>
        <w:ind w:firstLine="600" w:firstLineChars="200"/>
        <w:rPr>
          <w:rFonts w:ascii="仿宋" w:eastAsia="仿宋" w:cs="仿宋"/>
          <w:color w:val="000000"/>
          <w:sz w:val="30"/>
          <w:szCs w:val="30"/>
        </w:rPr>
      </w:pPr>
      <w:r>
        <w:rPr>
          <w:rFonts w:hint="eastAsia" w:ascii="仿宋" w:eastAsia="仿宋" w:cs="仿宋"/>
          <w:color w:val="000000"/>
          <w:sz w:val="30"/>
          <w:szCs w:val="30"/>
        </w:rPr>
        <w:t>《贵州省关于深化改革开放加快旅游业转型发展的若干意见》（黔府发〔2014〕3号）提出：推进乡村旅游提质增效，依托“四在农家.美丽乡村”建设，进一步提升乡村旅游组织化程度和产业化水平。以规划为领，开发建设、升级改造一批以民族风情、田园风光和休闲农业为重点，以文化体验和休闲避暑养生为特色，环境优美、功能齐全、服务规范、品质优良的乡村旅游点，提升旅游业对外开放水平，建立入境旅游市场开发激励机制，加大与国际知名旅行商合作力度，积极吸引国际知名旅游企业落户，引进一批国际专业人才参与，为旅游转型发展提供咨询和技术指导。</w:t>
      </w:r>
    </w:p>
    <w:p>
      <w:pPr>
        <w:ind w:firstLine="600" w:firstLineChars="200"/>
        <w:rPr>
          <w:rFonts w:ascii="仿宋" w:eastAsia="仿宋" w:cs="仿宋"/>
          <w:sz w:val="30"/>
          <w:szCs w:val="30"/>
        </w:rPr>
      </w:pPr>
      <w:r>
        <w:rPr>
          <w:rFonts w:hint="eastAsia" w:ascii="仿宋" w:eastAsia="仿宋" w:cs="仿宋"/>
          <w:sz w:val="30"/>
          <w:szCs w:val="30"/>
        </w:rPr>
        <w:t>《关于印发贵阳市加快旅游产业发展若干政策措施的通知》（筑府发〔2013〕47号）提出：在财政支持政策方面，加大旅游业的投入。从2014年起，市财政每年安排不低于3000万元的旅游发展专项资金，重点用于引导性扶持奖励、旅游规划编制、旅游宣传、旅游行业管理、旅游教育培训等方面的支出。每年安排不低于6000万元用于旅游基础设施建设支出，重点用于全市重点旅游景区、旅游项目开发建设、旅游配套设施完善以及财政贷款贴息等方面的支出。每年安排不低于5000万元用于新开或加密航班航线的专项扶持资金。以上资金根据财力情况逐年适当增加。在税费扶持政策方面，重点旅游项目在正式运营后，从开始收益年度起，前三年内，其实际缴纳的所得税市级留存部分，第一年由市财政按50％予以奖励，后两年按30％予以奖励，各种行政事业性收费，有上下限标准的，按下限收取。营业税起征点提高到最高限额。</w:t>
      </w:r>
    </w:p>
    <w:p>
      <w:pPr>
        <w:ind w:firstLine="600" w:firstLineChars="200"/>
        <w:rPr>
          <w:rFonts w:ascii="仿宋" w:eastAsia="仿宋"/>
          <w:sz w:val="30"/>
          <w:szCs w:val="30"/>
        </w:rPr>
      </w:pPr>
      <w:r>
        <w:rPr>
          <w:rFonts w:hint="eastAsia" w:ascii="仿宋" w:eastAsia="仿宋" w:cs="仿宋"/>
          <w:sz w:val="30"/>
          <w:szCs w:val="30"/>
        </w:rPr>
        <w:t>《贵阳市“十三五”旅游产业发展规划》明确提出：发展乡村休闲度假区。</w:t>
      </w:r>
      <w:bookmarkStart w:id="6" w:name="_Toc22064"/>
      <w:bookmarkStart w:id="7" w:name="_Toc3067"/>
      <w:bookmarkStart w:id="8" w:name="_Toc378512815"/>
      <w:r>
        <w:rPr>
          <w:rFonts w:hint="eastAsia" w:ascii="仿宋" w:eastAsia="仿宋" w:cs="仿宋"/>
          <w:sz w:val="30"/>
          <w:szCs w:val="30"/>
        </w:rPr>
        <w:t>在空间范围</w:t>
      </w:r>
      <w:bookmarkEnd w:id="6"/>
      <w:bookmarkEnd w:id="7"/>
      <w:bookmarkEnd w:id="8"/>
      <w:r>
        <w:rPr>
          <w:rFonts w:hint="eastAsia" w:ascii="仿宋" w:eastAsia="仿宋" w:cs="仿宋"/>
          <w:sz w:val="30"/>
          <w:szCs w:val="30"/>
        </w:rPr>
        <w:t>上，</w:t>
      </w:r>
      <w:bookmarkStart w:id="9" w:name="_Toc378512817"/>
      <w:bookmarkStart w:id="10" w:name="_Toc14760"/>
      <w:bookmarkStart w:id="11" w:name="_Toc8214"/>
      <w:r>
        <w:rPr>
          <w:rFonts w:hint="eastAsia" w:ascii="仿宋" w:eastAsia="仿宋" w:cs="仿宋"/>
          <w:sz w:val="30"/>
          <w:szCs w:val="30"/>
        </w:rPr>
        <w:t>依托开阳的十里画廊，修文的桃源河、桃源八寨，乌当的 “泉城五韵”、羊昌镇、下坝镇、新场镇、新堡乡、偏坡乡，白云“蓬莱仙界”农业旅游区、高坡乡扰绕村、青岩镇龙井村、息烽红岩葡萄沟、黎阳乡村旅游示范区、西山九寨、幸福堡子半边天景区等乡村旅游示范点，融合发展农旅产业示范区，打造成为贵阳市的周末花园。发展定位</w:t>
      </w:r>
      <w:bookmarkEnd w:id="9"/>
      <w:bookmarkEnd w:id="10"/>
      <w:bookmarkEnd w:id="11"/>
      <w:r>
        <w:rPr>
          <w:rFonts w:hint="eastAsia" w:ascii="仿宋" w:eastAsia="仿宋" w:cs="仿宋"/>
          <w:sz w:val="30"/>
          <w:szCs w:val="30"/>
        </w:rPr>
        <w:t>，围绕都市现代农业定位，打造集休闲度假与乡村体验于一体的乡村休闲度</w:t>
      </w:r>
      <w:r>
        <w:rPr>
          <w:rFonts w:hint="eastAsia" w:ascii="仿宋" w:eastAsia="仿宋"/>
          <w:sz w:val="30"/>
          <w:szCs w:val="30"/>
        </w:rPr>
        <w:t>假区，吸引城镇居民消费，增加农民收入，推动城乡互动。</w:t>
      </w:r>
    </w:p>
    <w:p>
      <w:pPr>
        <w:ind w:firstLine="600" w:firstLineChars="200"/>
        <w:rPr>
          <w:rFonts w:ascii="仿宋" w:eastAsia="仿宋"/>
          <w:sz w:val="30"/>
          <w:szCs w:val="30"/>
        </w:rPr>
      </w:pPr>
      <w:r>
        <w:rPr>
          <w:rFonts w:hint="eastAsia" w:ascii="仿宋" w:eastAsia="仿宋"/>
          <w:sz w:val="30"/>
          <w:szCs w:val="30"/>
        </w:rPr>
        <w:t>《息烽县国民经济和社会发展第十三个五年规划纲要》明确提出：构建都</w:t>
      </w:r>
      <w:r>
        <w:rPr>
          <w:rFonts w:hint="eastAsia" w:ascii="仿宋" w:eastAsia="仿宋"/>
          <w:bCs/>
          <w:sz w:val="30"/>
          <w:szCs w:val="30"/>
        </w:rPr>
        <w:t>市现代农业经营体系。</w:t>
      </w:r>
      <w:r>
        <w:rPr>
          <w:rFonts w:hint="eastAsia" w:ascii="仿宋" w:eastAsia="仿宋"/>
          <w:sz w:val="30"/>
          <w:szCs w:val="30"/>
        </w:rPr>
        <w:t>以提高土地产出率、资源利用率、劳动生产率为核心，坚持和完善农村基本经营制度，规范推进农村土地流转发展适度规模经营，提高农业经营集约化、规模化、组织化、社会化、产业化水平，构建以农户家庭经营为基础、合作与联合为纽带、社会化服务为支持的山地特色都市现代农业经营体系。坚持“扶优、扶强”的原则，加快培育家庭农场、专业大户、农民专业合作社等新型农业经营主体，设立新型农业经营主体培育扶持奖励基金，着力在政策、项目、资金等方面奖励、扶持，壮大规模化、标准化生产和带动能力强的新型农业经营主体。到2020年，新型农业经营主体1800家，产值35亿元。</w:t>
      </w:r>
    </w:p>
    <w:p>
      <w:pPr>
        <w:pStyle w:val="2"/>
        <w:numPr>
          <w:ilvl w:val="0"/>
          <w:numId w:val="1"/>
        </w:numPr>
      </w:pPr>
      <w:bookmarkStart w:id="12" w:name="_Toc466724403"/>
      <w:r>
        <w:rPr>
          <w:rFonts w:hint="eastAsia"/>
        </w:rPr>
        <w:t>西山镇概况</w:t>
      </w:r>
      <w:bookmarkEnd w:id="12"/>
    </w:p>
    <w:p>
      <w:pPr>
        <w:ind w:firstLine="600" w:firstLineChars="200"/>
        <w:rPr>
          <w:rFonts w:ascii="仿宋" w:eastAsia="仿宋" w:cs="仿宋"/>
          <w:sz w:val="30"/>
          <w:szCs w:val="30"/>
        </w:rPr>
      </w:pPr>
      <w:r>
        <w:rPr>
          <w:rFonts w:hint="eastAsia" w:ascii="仿宋" w:eastAsia="仿宋" w:cs="仿宋"/>
          <w:sz w:val="30"/>
          <w:szCs w:val="30"/>
        </w:rPr>
        <w:t>西山镇位于息烽县城西部，总人口16960人。距县城6公里，东抵永靖镇，南邻青山苗族乡、石硐乡，西接九庄镇、鹿窝乡，北连小寨坝镇。</w:t>
      </w:r>
    </w:p>
    <w:p>
      <w:pPr>
        <w:ind w:firstLine="600" w:firstLineChars="200"/>
        <w:rPr>
          <w:rFonts w:ascii="仿宋" w:eastAsia="仿宋" w:cs="仿宋"/>
          <w:sz w:val="30"/>
          <w:szCs w:val="30"/>
        </w:rPr>
      </w:pPr>
      <w:r>
        <w:rPr>
          <w:rFonts w:hint="eastAsia" w:ascii="仿宋" w:eastAsia="仿宋" w:cs="仿宋"/>
          <w:sz w:val="30"/>
          <w:szCs w:val="30"/>
        </w:rPr>
        <w:t>交通：息九、金马公路贯穿全境，距川黔铁路3公里，距210国道2公里，贵遵高等级公路通过团园山、林丰、小堡三个村。全镇实现了村通公路率达100%，组通公路率达65%。</w:t>
      </w:r>
    </w:p>
    <w:p>
      <w:pPr>
        <w:ind w:firstLine="600" w:firstLineChars="200"/>
        <w:rPr>
          <w:rFonts w:ascii="仿宋" w:eastAsia="仿宋" w:cs="仿宋"/>
          <w:sz w:val="30"/>
          <w:szCs w:val="30"/>
        </w:rPr>
      </w:pPr>
      <w:r>
        <w:rPr>
          <w:rFonts w:hint="eastAsia" w:ascii="仿宋" w:eastAsia="仿宋" w:cs="仿宋"/>
          <w:sz w:val="30"/>
          <w:szCs w:val="30"/>
        </w:rPr>
        <w:t>气候：属亚热带季风性湿润气候，冬无严寒，夏无酷暑，雨量充沛，气候宜人。年平均气温15℃，年均降雨量1168.3mm，无霜期276天。</w:t>
      </w:r>
    </w:p>
    <w:p>
      <w:pPr>
        <w:ind w:firstLine="600" w:firstLineChars="200"/>
        <w:rPr>
          <w:rFonts w:ascii="仿宋" w:eastAsia="仿宋" w:cs="仿宋"/>
          <w:sz w:val="30"/>
          <w:szCs w:val="30"/>
        </w:rPr>
      </w:pPr>
      <w:r>
        <w:rPr>
          <w:rFonts w:hint="eastAsia" w:ascii="仿宋" w:eastAsia="仿宋" w:cs="仿宋"/>
          <w:sz w:val="30"/>
          <w:szCs w:val="30"/>
        </w:rPr>
        <w:t>资源能源：境内有森林面积23971.3亩（其中原始森林3000余亩），疏林地8545亩，灌木林6733.6亩;幼林地4951亩;荒地7618.7亩;天然草地8985.8亩;迹地112亩。森林覆盖率为43.6%。林区内有国家一类保护植物红豆杉、马褂木等。木材蓄积量为94423立方米，主要有松、杉、柏香等品种。</w:t>
      </w:r>
    </w:p>
    <w:p>
      <w:pPr>
        <w:ind w:firstLine="600" w:firstLineChars="200"/>
        <w:rPr>
          <w:rFonts w:ascii="仿宋" w:eastAsia="仿宋" w:cs="仿宋"/>
          <w:sz w:val="30"/>
          <w:szCs w:val="30"/>
        </w:rPr>
      </w:pPr>
      <w:r>
        <w:rPr>
          <w:rFonts w:hint="eastAsia" w:ascii="仿宋" w:eastAsia="仿宋" w:cs="仿宋"/>
          <w:sz w:val="30"/>
          <w:szCs w:val="30"/>
        </w:rPr>
        <w:t>能源及矿产资源状况西山乡矿产资源主要有煤和硅石，煤的储量300万吨以上，发热量都在6600大卡以上，主要分布在金星村；硅石储量2亿吨以上，含量在97%以上，主要分布在鹿窝、新寨沟、联合、胜利、西山、团元山等村。</w:t>
      </w:r>
    </w:p>
    <w:p>
      <w:pPr>
        <w:ind w:firstLine="600" w:firstLineChars="200"/>
        <w:rPr>
          <w:rFonts w:ascii="仿宋" w:eastAsia="仿宋" w:cs="仿宋"/>
          <w:sz w:val="30"/>
          <w:szCs w:val="30"/>
        </w:rPr>
      </w:pPr>
      <w:r>
        <w:rPr>
          <w:rFonts w:hint="eastAsia" w:ascii="仿宋" w:eastAsia="仿宋" w:cs="仿宋"/>
          <w:sz w:val="30"/>
          <w:szCs w:val="30"/>
        </w:rPr>
        <w:t>水利资源全乡水利资源丰富，鱼简河水库座落我乡，底寨河、小鹿窝河、胜利河贯穿全境，水域面积855亩。有山塘5口，小二型水库1个。</w:t>
      </w:r>
    </w:p>
    <w:p>
      <w:pPr>
        <w:ind w:firstLine="600" w:firstLineChars="200"/>
        <w:rPr>
          <w:rFonts w:ascii="仿宋" w:eastAsia="仿宋" w:cs="仿宋"/>
          <w:sz w:val="30"/>
          <w:szCs w:val="30"/>
        </w:rPr>
      </w:pPr>
      <w:r>
        <w:rPr>
          <w:rFonts w:hint="eastAsia" w:ascii="仿宋" w:eastAsia="仿宋" w:cs="仿宋"/>
          <w:sz w:val="30"/>
          <w:szCs w:val="30"/>
        </w:rPr>
        <w:t>旅游资源丰富，有被称为“南来第一山”的西望山，曾是明清以至民国时期西南佛教圣地，山间有闻名遐迩的“凤池传灯”、“瞿昙问道”等八大景；有“瞿昙寺”、“知非寺”、“凤池寺”等八大庙和“玉乳泉”、“万卷书”、“公公背媳妇”等二十四小景观。</w:t>
      </w:r>
    </w:p>
    <w:p>
      <w:pPr>
        <w:ind w:firstLine="600" w:firstLineChars="200"/>
      </w:pPr>
      <w:r>
        <w:rPr>
          <w:rFonts w:hint="eastAsia" w:ascii="仿宋" w:eastAsia="仿宋" w:cs="仿宋"/>
          <w:sz w:val="30"/>
          <w:szCs w:val="30"/>
        </w:rPr>
        <w:t>此外，还有风景优美的团元山侏罗纪生态带、景象万千的红鱼洞、凉风洞、流洞等地下溶洞，山、水、林、洞浑然一体，极具开发价值。</w:t>
      </w:r>
    </w:p>
    <w:p>
      <w:pPr>
        <w:pStyle w:val="2"/>
        <w:numPr>
          <w:ilvl w:val="0"/>
          <w:numId w:val="1"/>
        </w:numPr>
      </w:pPr>
      <w:bookmarkStart w:id="13" w:name="_Toc466724404"/>
      <w:r>
        <w:rPr>
          <w:rFonts w:hint="eastAsia"/>
        </w:rPr>
        <w:t>产业发展规划</w:t>
      </w:r>
      <w:bookmarkEnd w:id="13"/>
    </w:p>
    <w:p>
      <w:pPr>
        <w:pStyle w:val="3"/>
        <w:numPr>
          <w:ilvl w:val="1"/>
          <w:numId w:val="1"/>
        </w:numPr>
      </w:pPr>
      <w:bookmarkStart w:id="14" w:name="_Toc466724405"/>
      <w:r>
        <w:rPr>
          <w:rFonts w:hint="eastAsia"/>
        </w:rPr>
        <w:t>农业</w:t>
      </w:r>
      <w:r>
        <w:t>观光项目</w:t>
      </w:r>
      <w:bookmarkEnd w:id="14"/>
    </w:p>
    <w:p>
      <w:pPr>
        <w:ind w:firstLine="600" w:firstLineChars="200"/>
        <w:rPr>
          <w:rFonts w:ascii="Times New Roman" w:hAnsi="Times New Roman" w:eastAsia="仿宋_GB2312" w:cs="Times New Roman"/>
          <w:sz w:val="30"/>
          <w:szCs w:val="24"/>
        </w:rPr>
      </w:pPr>
      <w:r>
        <w:rPr>
          <w:rFonts w:hint="eastAsia" w:ascii="Times New Roman" w:hAnsi="Times New Roman" w:eastAsia="仿宋_GB2312" w:cs="Times New Roman"/>
          <w:sz w:val="30"/>
          <w:szCs w:val="24"/>
        </w:rPr>
        <w:t>本项目充分利用西山镇生态环境条件，大力引进农业种植项目，发展现代农业种植业。通过大面积、多品种的种植各种农作物、经济作物、引进各类花卉，合理建设相应的基础设施和配套设施，打造现代农业观光园，发展农业观光项目。</w:t>
      </w:r>
    </w:p>
    <w:p>
      <w:pPr>
        <w:jc w:val="center"/>
      </w:pPr>
      <w:r>
        <w:rPr>
          <w:rFonts w:ascii="Calibri" w:hAnsi="Calibri" w:eastAsia="宋体" w:cs="Arial"/>
          <w:kern w:val="2"/>
          <w:sz w:val="21"/>
          <w:szCs w:val="22"/>
          <w:lang w:val="en-US" w:eastAsia="zh-CN" w:bidi="ar-SA"/>
        </w:rPr>
        <w:pict>
          <v:shape id="图片 7" o:spid="_x0000_s1028" type="#_x0000_t75" style="height:173.25pt;width:335.3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ind w:firstLine="600" w:firstLineChars="200"/>
        <w:rPr>
          <w:rFonts w:ascii="Times New Roman" w:hAnsi="Times New Roman" w:eastAsia="仿宋_GB2312" w:cs="Times New Roman"/>
          <w:sz w:val="30"/>
          <w:szCs w:val="24"/>
        </w:rPr>
      </w:pPr>
      <w:r>
        <w:rPr>
          <w:rFonts w:hint="eastAsia" w:ascii="Times New Roman" w:hAnsi="Times New Roman" w:eastAsia="仿宋_GB2312" w:cs="Times New Roman"/>
          <w:sz w:val="30"/>
          <w:szCs w:val="24"/>
        </w:rPr>
        <w:t>同时，有效利用西山镇的自然资源，充分挖掘当地旅游资源，大力发展以自然观光为主的旅游业，与农业观光项目相辅相成。</w:t>
      </w:r>
    </w:p>
    <w:p>
      <w:pPr>
        <w:pStyle w:val="3"/>
        <w:numPr>
          <w:ilvl w:val="1"/>
          <w:numId w:val="1"/>
        </w:numPr>
      </w:pPr>
      <w:bookmarkStart w:id="15" w:name="_Toc466724406"/>
      <w:r>
        <w:t>农业体验</w:t>
      </w:r>
      <w:r>
        <w:rPr>
          <w:rFonts w:hint="eastAsia"/>
        </w:rPr>
        <w:t>项目</w:t>
      </w:r>
      <w:bookmarkEnd w:id="15"/>
    </w:p>
    <w:p>
      <w:pPr>
        <w:ind w:firstLine="600" w:firstLineChars="200"/>
        <w:rPr>
          <w:rFonts w:ascii="Times New Roman" w:hAnsi="Times New Roman" w:eastAsia="仿宋_GB2312" w:cs="Times New Roman"/>
          <w:sz w:val="30"/>
          <w:szCs w:val="24"/>
        </w:rPr>
      </w:pPr>
      <w:r>
        <w:rPr>
          <w:rFonts w:hint="eastAsia" w:ascii="Times New Roman" w:hAnsi="Times New Roman" w:eastAsia="仿宋_GB2312" w:cs="Times New Roman"/>
          <w:sz w:val="30"/>
          <w:szCs w:val="24"/>
        </w:rPr>
        <w:t>在大力发展农业观光项目的基础上，充分利用现代农业种植园、现代农业观光园区的优势，深入开展现代农业体验类项目。重点规划发展经果林项目，以果蔬采摘体验为主；发展鱼类、小家禽养殖，以钓鱼、喂鱼、捕鱼体验，参观、喂养小家禽体验为主。充分挖掘本地农耕文化和民俗文化，发展传统农业文化体验、民俗文化体验项目。</w:t>
      </w:r>
    </w:p>
    <w:p>
      <w:pPr>
        <w:jc w:val="center"/>
        <w:rPr>
          <w:rFonts w:ascii="Times New Roman" w:hAnsi="Times New Roman" w:eastAsia="仿宋_GB2312" w:cs="Times New Roman"/>
          <w:sz w:val="30"/>
          <w:szCs w:val="24"/>
        </w:rPr>
      </w:pPr>
      <w:r>
        <w:rPr>
          <w:rFonts w:ascii="Calibri" w:hAnsi="Calibri" w:eastAsia="宋体" w:cs="Arial"/>
          <w:kern w:val="2"/>
          <w:sz w:val="21"/>
          <w:szCs w:val="22"/>
          <w:lang w:val="en-US" w:eastAsia="zh-CN" w:bidi="ar-SA"/>
        </w:rPr>
        <w:pict>
          <v:shape id="图片 10" o:spid="_x0000_s1029" type="#_x0000_t75" style="height:146.25pt;width:195.1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r>
        <w:rPr>
          <w:rFonts w:ascii="Times New Roman" w:hAnsi="Times New Roman" w:eastAsia="仿宋_GB2312" w:cs="Times New Roman"/>
          <w:kern w:val="2"/>
          <w:sz w:val="30"/>
          <w:szCs w:val="24"/>
          <w:lang w:val="en-US" w:eastAsia="zh-CN" w:bidi="ar-SA"/>
        </w:rPr>
        <w:pict>
          <v:shape id="图片 13" o:spid="_x0000_s1030" type="#_x0000_t75" style="height:145.95pt;width:200.2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pStyle w:val="2"/>
        <w:numPr>
          <w:ilvl w:val="0"/>
          <w:numId w:val="1"/>
        </w:numPr>
      </w:pPr>
      <w:bookmarkStart w:id="16" w:name="_Toc466724407"/>
      <w:r>
        <w:rPr>
          <w:rFonts w:hint="eastAsia"/>
        </w:rPr>
        <w:t>息烽县农业发展概况</w:t>
      </w:r>
      <w:bookmarkEnd w:id="16"/>
    </w:p>
    <w:p>
      <w:pPr>
        <w:ind w:firstLine="600" w:firstLineChars="200"/>
        <w:rPr>
          <w:rFonts w:ascii="Times New Roman" w:hAnsi="Times New Roman" w:eastAsia="仿宋_GB2312" w:cs="Times New Roman"/>
          <w:sz w:val="30"/>
          <w:szCs w:val="24"/>
        </w:rPr>
      </w:pPr>
      <w:r>
        <w:rPr>
          <w:rFonts w:hint="eastAsia" w:ascii="Times New Roman" w:hAnsi="Times New Roman" w:eastAsia="仿宋_GB2312" w:cs="Times New Roman"/>
          <w:b/>
          <w:sz w:val="30"/>
          <w:szCs w:val="24"/>
        </w:rPr>
        <w:t>一，粮油产业。</w:t>
      </w:r>
      <w:r>
        <w:rPr>
          <w:rFonts w:hint="eastAsia" w:ascii="Times New Roman" w:hAnsi="Times New Roman" w:eastAsia="仿宋_GB2312" w:cs="Times New Roman"/>
          <w:sz w:val="30"/>
          <w:szCs w:val="24"/>
        </w:rPr>
        <w:t>“十二五”期间，全县主要推广农作物测土配方施肥、配套高产栽培技术、育苗移栽、定向、定距拉绳等集成配套技术，粮油作物种植水平明显高于周边地区。2013年以每年投入资金800万元启动实施“三良工程—良种计划”，进一步增强促农增收的保障水平。粮食产量2011年实现60766吨，2012年实现67034吨，2013年实现67415吨，2014年预计实现67200吨，2015年预计实现67000吨，年均增长1.97%。</w:t>
      </w:r>
    </w:p>
    <w:p>
      <w:pPr>
        <w:ind w:firstLine="600" w:firstLineChars="200"/>
        <w:rPr>
          <w:rFonts w:ascii="Times New Roman" w:hAnsi="Times New Roman" w:eastAsia="仿宋_GB2312" w:cs="Times New Roman"/>
          <w:sz w:val="30"/>
          <w:szCs w:val="24"/>
        </w:rPr>
      </w:pPr>
      <w:r>
        <w:rPr>
          <w:rFonts w:hint="eastAsia" w:ascii="Times New Roman" w:hAnsi="Times New Roman" w:eastAsia="仿宋_GB2312" w:cs="Times New Roman"/>
          <w:b/>
          <w:sz w:val="30"/>
          <w:szCs w:val="24"/>
        </w:rPr>
        <w:t>二，蔬菜产业。</w:t>
      </w:r>
      <w:r>
        <w:rPr>
          <w:rFonts w:hint="eastAsia" w:ascii="Times New Roman" w:hAnsi="Times New Roman" w:eastAsia="仿宋_GB2312" w:cs="Times New Roman"/>
          <w:sz w:val="30"/>
          <w:szCs w:val="24"/>
        </w:rPr>
        <w:t xml:space="preserve">蔬菜现代高效农业示范园区初具规模。息烽县蔬菜现代生态高效农业示范园是2014 年“5个100”工程现代高效农业示范园区之一，园区以土包子、巨丰、幸福果业等企业为带动，以企业投入为主进行建设，总投资9227.1万元，其中：财政资金910万元，整合资金5261万元，企业自筹3056.1万元，基地面积达10150亩。 </w:t>
      </w:r>
    </w:p>
    <w:p>
      <w:pPr>
        <w:ind w:firstLine="600" w:firstLineChars="200"/>
        <w:rPr>
          <w:rFonts w:ascii="Times New Roman" w:hAnsi="Times New Roman" w:eastAsia="仿宋_GB2312" w:cs="Times New Roman"/>
          <w:b/>
          <w:sz w:val="30"/>
          <w:szCs w:val="24"/>
        </w:rPr>
      </w:pPr>
      <w:r>
        <w:rPr>
          <w:rFonts w:hint="eastAsia" w:ascii="Times New Roman" w:hAnsi="Times New Roman" w:eastAsia="仿宋_GB2312" w:cs="Times New Roman"/>
          <w:sz w:val="30"/>
          <w:szCs w:val="24"/>
        </w:rPr>
        <w:t>此外，以鹿窝、温泉等低河谷流域为重点的乡镇种植次早熟蔬菜1.2万亩次，以九庄、鹿窝、流长为重点，发展大葱产业3万亩次，以养龙司、九庄、流长等乡镇为重点，发展牛腿南瓜2.8万亩次，以青山、西山、石硐等乡镇为重点，发展辣椒3万亩次。</w:t>
      </w:r>
    </w:p>
    <w:p>
      <w:pPr>
        <w:ind w:firstLine="600" w:firstLineChars="200"/>
        <w:rPr>
          <w:rFonts w:ascii="Times New Roman" w:hAnsi="Times New Roman" w:eastAsia="仿宋_GB2312" w:cs="Times New Roman"/>
          <w:sz w:val="30"/>
          <w:szCs w:val="24"/>
        </w:rPr>
      </w:pPr>
      <w:r>
        <w:rPr>
          <w:rFonts w:hint="eastAsia" w:ascii="Times New Roman" w:hAnsi="Times New Roman" w:eastAsia="仿宋_GB2312" w:cs="Times New Roman"/>
          <w:b/>
          <w:sz w:val="30"/>
          <w:szCs w:val="24"/>
        </w:rPr>
        <w:t>三，果树产业。“</w:t>
      </w:r>
      <w:r>
        <w:rPr>
          <w:rFonts w:hint="eastAsia" w:ascii="Times New Roman" w:hAnsi="Times New Roman" w:eastAsia="仿宋_GB2312" w:cs="Times New Roman"/>
          <w:sz w:val="30"/>
          <w:szCs w:val="24"/>
        </w:rPr>
        <w:t>十二五</w:t>
      </w:r>
      <w:r>
        <w:rPr>
          <w:rFonts w:hint="eastAsia" w:ascii="Times New Roman" w:hAnsi="Times New Roman" w:eastAsia="仿宋_GB2312" w:cs="Times New Roman"/>
          <w:b/>
          <w:sz w:val="30"/>
          <w:szCs w:val="24"/>
        </w:rPr>
        <w:t>”</w:t>
      </w:r>
      <w:r>
        <w:rPr>
          <w:rFonts w:hint="eastAsia" w:ascii="Times New Roman" w:hAnsi="Times New Roman" w:eastAsia="仿宋_GB2312" w:cs="Times New Roman"/>
          <w:sz w:val="30"/>
          <w:szCs w:val="24"/>
        </w:rPr>
        <w:t>期间，新增果树面积7.1万亩,其中干果核桃种植5.8万亩，水果种植1.22万亩。以九庄、青山、鹿窝、流长、养龙司、温泉、西山、石硐等乡镇为重点，重点打造核桃、葡萄、梨、椪柑、桔橙、杨梅、桃等优质水果规模化基地，目前已建成红岩标准化省级精品果园1个，示范点1000亩。在贵遵高等级公路沿线15度以上坡耕地发展经果林种植2700余亩。2011年水果产量0.8万吨，2012年水果产量1万吨，2013年水果产量1.16万吨，2014年水果产量预计1.5万吨，2015年预计1.6万吨，平均增速14.87%。</w:t>
      </w:r>
    </w:p>
    <w:p>
      <w:pPr>
        <w:ind w:firstLine="600" w:firstLineChars="200"/>
        <w:rPr>
          <w:rFonts w:ascii="Times New Roman" w:hAnsi="Times New Roman" w:eastAsia="仿宋_GB2312" w:cs="Times New Roman"/>
          <w:sz w:val="30"/>
          <w:szCs w:val="24"/>
        </w:rPr>
      </w:pPr>
      <w:r>
        <w:rPr>
          <w:rFonts w:hint="eastAsia" w:ascii="Times New Roman" w:hAnsi="Times New Roman" w:eastAsia="仿宋_GB2312" w:cs="Times New Roman"/>
          <w:b/>
          <w:sz w:val="30"/>
          <w:szCs w:val="24"/>
        </w:rPr>
        <w:t>四，中药材及虫茶产业。</w:t>
      </w:r>
      <w:r>
        <w:rPr>
          <w:rFonts w:hint="eastAsia" w:ascii="Times New Roman" w:hAnsi="Times New Roman" w:eastAsia="仿宋_GB2312" w:cs="Times New Roman"/>
          <w:sz w:val="30"/>
          <w:szCs w:val="24"/>
        </w:rPr>
        <w:t>重点以永靖、鹿窝、小寨坝、养龙司、西山等乡镇，以金银花、瓜蒌、续断、太子参等为主要品种大力推进中药材规范化种植和抚育，种植面积1.5亩；以续断抚育为主的中药材面积达2万亩次。以西山、小寨坝为重点，种植虫茶1300亩。</w:t>
      </w:r>
    </w:p>
    <w:p>
      <w:pPr>
        <w:pStyle w:val="2"/>
        <w:numPr>
          <w:ilvl w:val="0"/>
          <w:numId w:val="1"/>
        </w:numPr>
      </w:pPr>
      <w:bookmarkStart w:id="17" w:name="_Toc466724408"/>
      <w:r>
        <w:rPr>
          <w:rFonts w:hint="eastAsia"/>
        </w:rPr>
        <w:t>招商需求及方向</w:t>
      </w:r>
      <w:bookmarkEnd w:id="17"/>
    </w:p>
    <w:p>
      <w:pPr>
        <w:pStyle w:val="15"/>
        <w:rPr>
          <w:rFonts w:ascii="仿宋" w:eastAsia="仿宋"/>
          <w:sz w:val="30"/>
          <w:szCs w:val="30"/>
        </w:rPr>
      </w:pPr>
      <w:r>
        <w:rPr>
          <w:rFonts w:hint="eastAsia" w:ascii="仿宋" w:eastAsia="仿宋"/>
          <w:sz w:val="30"/>
          <w:szCs w:val="30"/>
        </w:rPr>
        <w:t>本项目是“农旅一体化”项目，主要面向现代农业种植、加工、品牌推广企业和旅游业开发、管理企业进行重点招商。</w:t>
      </w:r>
    </w:p>
    <w:p>
      <w:pPr>
        <w:pStyle w:val="15"/>
        <w:rPr>
          <w:rFonts w:ascii="仿宋" w:eastAsia="仿宋"/>
          <w:sz w:val="30"/>
          <w:szCs w:val="30"/>
        </w:rPr>
      </w:pPr>
      <w:r>
        <w:rPr>
          <w:rFonts w:hint="eastAsia" w:ascii="仿宋" w:eastAsia="仿宋"/>
          <w:sz w:val="30"/>
          <w:szCs w:val="30"/>
        </w:rPr>
        <w:t>面向世界500强、国内500强、民营企业500强进行重点招商，重点招商企业有：美国ADM、 荷兰邦吉、丰益国际、巴西JBS、美国泰森食品、新希望集团有限公司、中国食品有限公司、碧桂园、和润集团、稻花香集团、正邦集团有限公司、深圳大生农业集团有限公司、携程旅行网、途牛旅游网等。</w:t>
      </w:r>
    </w:p>
    <w:p>
      <w:pPr>
        <w:pStyle w:val="2"/>
        <w:numPr>
          <w:ilvl w:val="0"/>
          <w:numId w:val="1"/>
        </w:numPr>
      </w:pPr>
      <w:bookmarkStart w:id="18" w:name="_Toc466724409"/>
      <w:r>
        <w:rPr>
          <w:rFonts w:hint="eastAsia"/>
        </w:rPr>
        <w:t>区</w:t>
      </w:r>
      <w:r>
        <w:t>域介绍</w:t>
      </w:r>
      <w:bookmarkEnd w:id="18"/>
    </w:p>
    <w:p>
      <w:pPr>
        <w:pStyle w:val="3"/>
        <w:numPr>
          <w:ilvl w:val="1"/>
          <w:numId w:val="1"/>
        </w:numPr>
      </w:pPr>
      <w:bookmarkStart w:id="19" w:name="_Toc466724410"/>
      <w:r>
        <w:rPr>
          <w:rFonts w:hint="eastAsia"/>
        </w:rPr>
        <w:t>区位</w:t>
      </w:r>
      <w:bookmarkEnd w:id="19"/>
    </w:p>
    <w:p>
      <w:pPr>
        <w:spacing w:line="360" w:lineRule="auto"/>
        <w:ind w:firstLine="600" w:firstLineChars="200"/>
        <w:rPr>
          <w:rFonts w:ascii="Times New Roman" w:hAnsi="Times New Roman" w:eastAsia="仿宋_GB2312" w:cs="Times New Roman"/>
          <w:sz w:val="30"/>
          <w:szCs w:val="24"/>
        </w:rPr>
      </w:pPr>
      <w:r>
        <w:rPr>
          <w:rFonts w:ascii="Times New Roman" w:hAnsi="Times New Roman" w:eastAsia="仿宋_GB2312" w:cs="Times New Roman"/>
          <w:sz w:val="30"/>
          <w:szCs w:val="24"/>
        </w:rPr>
        <w:t>息烽县</w:t>
      </w:r>
      <w:r>
        <w:rPr>
          <w:rFonts w:hint="eastAsia" w:ascii="Times New Roman" w:hAnsi="Times New Roman" w:eastAsia="仿宋_GB2312" w:cs="Times New Roman"/>
          <w:sz w:val="30"/>
          <w:szCs w:val="24"/>
        </w:rPr>
        <w:t>位于贵州省中部，在省会贵阳和历史名城遵义之间，县城所在地南距贵阳市中心66千米，北距遵义85千米，是黔北及重庆、四川两省市南下海的必经之地。</w:t>
      </w:r>
    </w:p>
    <w:p>
      <w:pPr>
        <w:spacing w:line="360" w:lineRule="auto"/>
        <w:ind w:firstLine="600" w:firstLineChars="200"/>
        <w:rPr>
          <w:rFonts w:ascii="Times New Roman" w:hAnsi="Times New Roman" w:eastAsia="仿宋_GB2312" w:cs="Times New Roman"/>
          <w:sz w:val="30"/>
          <w:szCs w:val="24"/>
        </w:rPr>
      </w:pPr>
      <w:r>
        <w:rPr>
          <w:rFonts w:ascii="Times New Roman" w:hAnsi="Times New Roman" w:eastAsia="仿宋_GB2312" w:cs="Times New Roman"/>
          <w:sz w:val="30"/>
          <w:szCs w:val="24"/>
        </w:rPr>
        <w:t>东临</w:t>
      </w:r>
      <w:r>
        <w:rPr>
          <w:rFonts w:ascii="Times New Roman" w:hAnsi="Times New Roman" w:eastAsia="仿宋_GB2312" w:cs="Times New Roman"/>
          <w:sz w:val="30"/>
          <w:szCs w:val="24"/>
        </w:rPr>
        <w:fldChar w:fldCharType="begin"/>
      </w:r>
      <w:r>
        <w:instrText xml:space="preserve">HYPERLINK "http://baike.baidu.com/subview/148189/10831456.htm"</w:instrText>
      </w:r>
      <w:r>
        <w:rPr>
          <w:rFonts w:ascii="Times New Roman" w:hAnsi="Times New Roman" w:eastAsia="仿宋_GB2312" w:cs="Times New Roman"/>
          <w:sz w:val="30"/>
          <w:szCs w:val="24"/>
        </w:rPr>
        <w:fldChar w:fldCharType="separate"/>
      </w:r>
      <w:r>
        <w:rPr>
          <w:rFonts w:ascii="Times New Roman" w:hAnsi="Times New Roman" w:eastAsia="仿宋_GB2312" w:cs="Times New Roman"/>
          <w:sz w:val="30"/>
          <w:szCs w:val="24"/>
        </w:rPr>
        <w:t>开阳</w:t>
      </w:r>
      <w:r>
        <w:rPr>
          <w:rFonts w:ascii="Times New Roman" w:hAnsi="Times New Roman" w:eastAsia="仿宋_GB2312" w:cs="Times New Roman"/>
          <w:sz w:val="30"/>
          <w:szCs w:val="24"/>
        </w:rPr>
        <w:fldChar w:fldCharType="end"/>
      </w:r>
      <w:r>
        <w:rPr>
          <w:rFonts w:ascii="Times New Roman" w:hAnsi="Times New Roman" w:eastAsia="仿宋_GB2312" w:cs="Times New Roman"/>
          <w:sz w:val="30"/>
          <w:szCs w:val="24"/>
        </w:rPr>
        <w:t>，南接</w:t>
      </w:r>
      <w:r>
        <w:rPr>
          <w:rFonts w:ascii="Times New Roman" w:hAnsi="Times New Roman" w:eastAsia="仿宋_GB2312" w:cs="Times New Roman"/>
          <w:sz w:val="30"/>
          <w:szCs w:val="24"/>
        </w:rPr>
        <w:fldChar w:fldCharType="begin"/>
      </w:r>
      <w:r>
        <w:instrText xml:space="preserve">HYPERLINK "http://baike.baidu.com/subview/1784481/9069338.htm"</w:instrText>
      </w:r>
      <w:r>
        <w:rPr>
          <w:rFonts w:ascii="Times New Roman" w:hAnsi="Times New Roman" w:eastAsia="仿宋_GB2312" w:cs="Times New Roman"/>
          <w:sz w:val="30"/>
          <w:szCs w:val="24"/>
        </w:rPr>
        <w:fldChar w:fldCharType="separate"/>
      </w:r>
      <w:r>
        <w:rPr>
          <w:rFonts w:ascii="Times New Roman" w:hAnsi="Times New Roman" w:eastAsia="仿宋_GB2312" w:cs="Times New Roman"/>
          <w:sz w:val="30"/>
          <w:szCs w:val="24"/>
        </w:rPr>
        <w:t>修文</w:t>
      </w:r>
      <w:r>
        <w:rPr>
          <w:rFonts w:ascii="Times New Roman" w:hAnsi="Times New Roman" w:eastAsia="仿宋_GB2312" w:cs="Times New Roman"/>
          <w:sz w:val="30"/>
          <w:szCs w:val="24"/>
        </w:rPr>
        <w:fldChar w:fldCharType="end"/>
      </w:r>
      <w:r>
        <w:rPr>
          <w:rFonts w:ascii="Times New Roman" w:hAnsi="Times New Roman" w:eastAsia="仿宋_GB2312" w:cs="Times New Roman"/>
          <w:sz w:val="30"/>
          <w:szCs w:val="24"/>
        </w:rPr>
        <w:t>，西北与</w:t>
      </w:r>
      <w:r>
        <w:rPr>
          <w:rFonts w:ascii="Times New Roman" w:hAnsi="Times New Roman" w:eastAsia="仿宋_GB2312" w:cs="Times New Roman"/>
          <w:sz w:val="30"/>
          <w:szCs w:val="24"/>
        </w:rPr>
        <w:fldChar w:fldCharType="begin"/>
      </w:r>
      <w:r>
        <w:instrText xml:space="preserve">HYPERLINK "http://baike.baidu.com/subview/23633/11847613.htm"</w:instrText>
      </w:r>
      <w:r>
        <w:rPr>
          <w:rFonts w:ascii="Times New Roman" w:hAnsi="Times New Roman" w:eastAsia="仿宋_GB2312" w:cs="Times New Roman"/>
          <w:sz w:val="30"/>
          <w:szCs w:val="24"/>
        </w:rPr>
        <w:fldChar w:fldCharType="separate"/>
      </w:r>
      <w:r>
        <w:rPr>
          <w:rFonts w:ascii="Times New Roman" w:hAnsi="Times New Roman" w:eastAsia="仿宋_GB2312" w:cs="Times New Roman"/>
          <w:sz w:val="30"/>
          <w:szCs w:val="24"/>
        </w:rPr>
        <w:t>遵义</w:t>
      </w:r>
      <w:r>
        <w:rPr>
          <w:rFonts w:ascii="Times New Roman" w:hAnsi="Times New Roman" w:eastAsia="仿宋_GB2312" w:cs="Times New Roman"/>
          <w:sz w:val="30"/>
          <w:szCs w:val="24"/>
        </w:rPr>
        <w:fldChar w:fldCharType="end"/>
      </w:r>
      <w:r>
        <w:rPr>
          <w:rFonts w:ascii="Times New Roman" w:hAnsi="Times New Roman" w:eastAsia="仿宋_GB2312" w:cs="Times New Roman"/>
          <w:sz w:val="30"/>
          <w:szCs w:val="24"/>
        </w:rPr>
        <w:t>、</w:t>
      </w:r>
      <w:r>
        <w:rPr>
          <w:rFonts w:ascii="Times New Roman" w:hAnsi="Times New Roman" w:eastAsia="仿宋_GB2312" w:cs="Times New Roman"/>
          <w:sz w:val="30"/>
          <w:szCs w:val="24"/>
        </w:rPr>
        <w:fldChar w:fldCharType="begin"/>
      </w:r>
      <w:r>
        <w:instrText xml:space="preserve">HYPERLINK "http://baike.baidu.com/subview/78802/7997601.htm"</w:instrText>
      </w:r>
      <w:r>
        <w:rPr>
          <w:rFonts w:ascii="Times New Roman" w:hAnsi="Times New Roman" w:eastAsia="仿宋_GB2312" w:cs="Times New Roman"/>
          <w:sz w:val="30"/>
          <w:szCs w:val="24"/>
        </w:rPr>
        <w:fldChar w:fldCharType="separate"/>
      </w:r>
      <w:r>
        <w:rPr>
          <w:rFonts w:ascii="Times New Roman" w:hAnsi="Times New Roman" w:eastAsia="仿宋_GB2312" w:cs="Times New Roman"/>
          <w:sz w:val="30"/>
          <w:szCs w:val="24"/>
        </w:rPr>
        <w:t>金沙</w:t>
      </w:r>
      <w:r>
        <w:rPr>
          <w:rFonts w:ascii="Times New Roman" w:hAnsi="Times New Roman" w:eastAsia="仿宋_GB2312" w:cs="Times New Roman"/>
          <w:sz w:val="30"/>
          <w:szCs w:val="24"/>
        </w:rPr>
        <w:fldChar w:fldCharType="end"/>
      </w:r>
      <w:r>
        <w:rPr>
          <w:rFonts w:ascii="Times New Roman" w:hAnsi="Times New Roman" w:eastAsia="仿宋_GB2312" w:cs="Times New Roman"/>
          <w:sz w:val="30"/>
          <w:szCs w:val="24"/>
        </w:rPr>
        <w:t>两县相望。</w:t>
      </w:r>
      <w:r>
        <w:rPr>
          <w:rFonts w:hint="eastAsia" w:ascii="Times New Roman" w:hAnsi="Times New Roman" w:eastAsia="仿宋_GB2312" w:cs="Times New Roman"/>
          <w:sz w:val="30"/>
          <w:szCs w:val="24"/>
        </w:rPr>
        <w:t>处于国务院确定的“黔中产业带”的黄金地段—</w:t>
      </w:r>
      <w:r>
        <w:rPr>
          <w:rFonts w:ascii="Times New Roman" w:hAnsi="Times New Roman" w:eastAsia="仿宋_GB2312" w:cs="Times New Roman"/>
          <w:sz w:val="30"/>
          <w:szCs w:val="24"/>
        </w:rPr>
        <w:fldChar w:fldCharType="begin"/>
      </w:r>
      <w:r>
        <w:instrText xml:space="preserve">HYPERLINK "http://baike.baidu.com/view/4071462.htm"</w:instrText>
      </w:r>
      <w:r>
        <w:rPr>
          <w:rFonts w:ascii="Times New Roman" w:hAnsi="Times New Roman" w:eastAsia="仿宋_GB2312" w:cs="Times New Roman"/>
          <w:sz w:val="30"/>
          <w:szCs w:val="24"/>
        </w:rPr>
        <w:fldChar w:fldCharType="separate"/>
      </w:r>
      <w:r>
        <w:rPr>
          <w:rFonts w:ascii="Times New Roman" w:hAnsi="Times New Roman" w:eastAsia="仿宋_GB2312" w:cs="Times New Roman"/>
          <w:sz w:val="30"/>
          <w:szCs w:val="24"/>
        </w:rPr>
        <w:t>黔中经济区</w:t>
      </w:r>
      <w:r>
        <w:rPr>
          <w:rFonts w:hint="eastAsia" w:ascii="Times New Roman" w:hAnsi="Times New Roman" w:eastAsia="仿宋_GB2312" w:cs="Times New Roman"/>
          <w:sz w:val="30"/>
          <w:szCs w:val="24"/>
        </w:rPr>
        <w:fldChar w:fldCharType="end"/>
      </w:r>
      <w:r>
        <w:rPr>
          <w:rFonts w:hint="eastAsia" w:ascii="Times New Roman" w:hAnsi="Times New Roman" w:eastAsia="仿宋_GB2312" w:cs="Times New Roman"/>
          <w:sz w:val="30"/>
          <w:szCs w:val="24"/>
        </w:rPr>
        <w:t>和</w:t>
      </w:r>
      <w:r>
        <w:rPr>
          <w:rFonts w:ascii="Times New Roman" w:hAnsi="Times New Roman" w:eastAsia="仿宋_GB2312" w:cs="Times New Roman"/>
          <w:sz w:val="30"/>
          <w:szCs w:val="24"/>
        </w:rPr>
        <w:t>贵阳生态保护发展区、北部高新技术产业实体经济带上。</w:t>
      </w:r>
    </w:p>
    <w:p>
      <w:pPr>
        <w:pStyle w:val="3"/>
        <w:numPr>
          <w:ilvl w:val="1"/>
          <w:numId w:val="1"/>
        </w:numPr>
      </w:pPr>
      <w:bookmarkStart w:id="20" w:name="_Toc402430840"/>
      <w:bookmarkStart w:id="21" w:name="_Toc402854603"/>
      <w:bookmarkStart w:id="22" w:name="_Toc2081"/>
      <w:bookmarkStart w:id="23" w:name="_Toc9680"/>
      <w:bookmarkStart w:id="24" w:name="_Toc426707044"/>
      <w:bookmarkStart w:id="25" w:name="_Toc466724411"/>
      <w:r>
        <w:rPr>
          <w:rFonts w:hint="eastAsia"/>
        </w:rPr>
        <w:t>交通</w:t>
      </w:r>
      <w:bookmarkEnd w:id="20"/>
      <w:bookmarkEnd w:id="21"/>
      <w:bookmarkEnd w:id="22"/>
      <w:bookmarkEnd w:id="23"/>
      <w:bookmarkEnd w:id="24"/>
      <w:bookmarkEnd w:id="25"/>
    </w:p>
    <w:p>
      <w:pPr>
        <w:spacing w:line="360" w:lineRule="auto"/>
        <w:ind w:firstLine="600" w:firstLineChars="200"/>
        <w:rPr>
          <w:rFonts w:ascii="Times New Roman" w:hAnsi="Times New Roman" w:eastAsia="仿宋_GB2312" w:cs="Times New Roman"/>
          <w:sz w:val="30"/>
          <w:szCs w:val="24"/>
        </w:rPr>
      </w:pPr>
      <w:bookmarkStart w:id="26" w:name="_Toc392843080"/>
      <w:r>
        <w:rPr>
          <w:rFonts w:ascii="Times New Roman" w:hAnsi="Times New Roman" w:eastAsia="仿宋_GB2312" w:cs="Times New Roman"/>
          <w:sz w:val="30"/>
          <w:szCs w:val="24"/>
        </w:rPr>
        <w:t>目前，有川黔铁路、210国道和连接四川、重庆南下出海口通道的贵遵高等级公路南北纵贯全境，瓮安至毕节、成都高速公路东西贯穿全境</w:t>
      </w:r>
      <w:r>
        <w:rPr>
          <w:rFonts w:hint="eastAsia" w:ascii="Times New Roman" w:hAnsi="Times New Roman" w:eastAsia="仿宋_GB2312" w:cs="Times New Roman"/>
          <w:sz w:val="30"/>
          <w:szCs w:val="24"/>
        </w:rPr>
        <w:t>，</w:t>
      </w:r>
      <w:r>
        <w:rPr>
          <w:rFonts w:ascii="Times New Roman" w:hAnsi="Times New Roman" w:eastAsia="仿宋_GB2312" w:cs="Times New Roman"/>
          <w:sz w:val="30"/>
          <w:szCs w:val="24"/>
        </w:rPr>
        <w:t>息烽县城</w:t>
      </w:r>
      <w:r>
        <w:rPr>
          <w:rFonts w:hint="eastAsia" w:ascii="Times New Roman" w:hAnsi="Times New Roman" w:eastAsia="仿宋_GB2312" w:cs="Times New Roman"/>
          <w:sz w:val="30"/>
          <w:szCs w:val="24"/>
        </w:rPr>
        <w:t>至贵阳龙洞堡国际机场</w:t>
      </w:r>
      <w:r>
        <w:rPr>
          <w:rFonts w:ascii="Times New Roman" w:hAnsi="Times New Roman" w:eastAsia="仿宋_GB2312" w:cs="Times New Roman"/>
          <w:sz w:val="30"/>
          <w:szCs w:val="24"/>
        </w:rPr>
        <w:t>仅有70</w:t>
      </w:r>
      <w:r>
        <w:rPr>
          <w:rFonts w:hint="eastAsia" w:ascii="Times New Roman" w:hAnsi="Times New Roman" w:eastAsia="仿宋_GB2312" w:cs="Times New Roman"/>
          <w:sz w:val="30"/>
          <w:szCs w:val="24"/>
        </w:rPr>
        <w:t>千米。</w:t>
      </w:r>
    </w:p>
    <w:p>
      <w:pPr>
        <w:spacing w:line="360" w:lineRule="auto"/>
        <w:ind w:firstLine="600" w:firstLineChars="200"/>
        <w:rPr>
          <w:rFonts w:ascii="Times New Roman" w:hAnsi="Times New Roman" w:eastAsia="仿宋_GB2312" w:cs="Times New Roman"/>
          <w:sz w:val="30"/>
          <w:szCs w:val="24"/>
        </w:rPr>
      </w:pPr>
      <w:r>
        <w:rPr>
          <w:rFonts w:ascii="Times New Roman" w:hAnsi="Times New Roman" w:eastAsia="仿宋_GB2312" w:cs="Times New Roman"/>
          <w:sz w:val="30"/>
          <w:szCs w:val="24"/>
        </w:rPr>
        <w:t>正在建设的国家重点交通工程：贵阳至重庆、贵阳至广州快速铁路及贵阳至广州高速公路建设完成后，从息烽到重庆只需</w:t>
      </w:r>
      <w:r>
        <w:rPr>
          <w:rFonts w:hint="eastAsia" w:ascii="Times New Roman" w:hAnsi="Times New Roman" w:eastAsia="仿宋_GB2312" w:cs="Times New Roman"/>
          <w:sz w:val="30"/>
          <w:szCs w:val="24"/>
        </w:rPr>
        <w:t>90分钟</w:t>
      </w:r>
      <w:r>
        <w:rPr>
          <w:rFonts w:ascii="Times New Roman" w:hAnsi="Times New Roman" w:eastAsia="仿宋_GB2312" w:cs="Times New Roman"/>
          <w:sz w:val="30"/>
          <w:szCs w:val="24"/>
        </w:rPr>
        <w:t>，到广州只需5个多小时</w:t>
      </w:r>
      <w:r>
        <w:rPr>
          <w:rFonts w:hint="eastAsia" w:ascii="Times New Roman" w:hAnsi="Times New Roman" w:eastAsia="仿宋_GB2312" w:cs="Times New Roman"/>
          <w:sz w:val="30"/>
          <w:szCs w:val="24"/>
        </w:rPr>
        <w:t>。</w:t>
      </w:r>
    </w:p>
    <w:p>
      <w:pPr>
        <w:spacing w:line="360" w:lineRule="auto"/>
        <w:ind w:firstLine="600" w:firstLineChars="200"/>
        <w:rPr>
          <w:rFonts w:ascii="Times New Roman" w:hAnsi="Times New Roman" w:eastAsia="仿宋_GB2312" w:cs="Times New Roman"/>
          <w:sz w:val="30"/>
          <w:szCs w:val="24"/>
        </w:rPr>
      </w:pPr>
      <w:r>
        <w:rPr>
          <w:rFonts w:ascii="Times New Roman" w:hAnsi="Times New Roman" w:eastAsia="仿宋_GB2312" w:cs="Times New Roman"/>
          <w:sz w:val="30"/>
          <w:szCs w:val="24"/>
        </w:rPr>
        <w:t>息烽还有62</w:t>
      </w:r>
      <w:r>
        <w:rPr>
          <w:rFonts w:hint="eastAsia" w:ascii="Times New Roman" w:hAnsi="Times New Roman" w:eastAsia="仿宋_GB2312" w:cs="Times New Roman"/>
          <w:sz w:val="30"/>
          <w:szCs w:val="24"/>
        </w:rPr>
        <w:t>千米</w:t>
      </w:r>
      <w:r>
        <w:rPr>
          <w:rFonts w:ascii="Times New Roman" w:hAnsi="Times New Roman" w:eastAsia="仿宋_GB2312" w:cs="Times New Roman"/>
          <w:sz w:val="30"/>
          <w:szCs w:val="24"/>
        </w:rPr>
        <w:t>的乌江过境航道，即将建设完成的吞吐量300万吨/年的贵阳港息烽港区码头可通长江进入长三角经济区</w:t>
      </w:r>
      <w:r>
        <w:rPr>
          <w:rFonts w:hint="eastAsia" w:ascii="Times New Roman" w:hAnsi="Times New Roman" w:eastAsia="仿宋_GB2312" w:cs="Times New Roman"/>
          <w:sz w:val="30"/>
          <w:szCs w:val="24"/>
        </w:rPr>
        <w:t>。</w:t>
      </w:r>
    </w:p>
    <w:p>
      <w:pPr>
        <w:pStyle w:val="3"/>
        <w:numPr>
          <w:ilvl w:val="1"/>
          <w:numId w:val="1"/>
        </w:numPr>
      </w:pPr>
      <w:bookmarkStart w:id="27" w:name="_Toc402430841"/>
      <w:bookmarkStart w:id="28" w:name="_Toc402854604"/>
      <w:bookmarkStart w:id="29" w:name="_Toc9112"/>
      <w:bookmarkStart w:id="30" w:name="_Toc22564"/>
      <w:bookmarkStart w:id="31" w:name="_Toc426707045"/>
      <w:bookmarkStart w:id="32" w:name="_Toc466724412"/>
      <w:r>
        <w:rPr>
          <w:rFonts w:hint="eastAsia"/>
        </w:rPr>
        <w:t>气候</w:t>
      </w:r>
      <w:bookmarkEnd w:id="27"/>
      <w:bookmarkEnd w:id="28"/>
      <w:bookmarkEnd w:id="29"/>
      <w:bookmarkEnd w:id="30"/>
      <w:bookmarkEnd w:id="31"/>
      <w:bookmarkEnd w:id="32"/>
    </w:p>
    <w:p>
      <w:pPr>
        <w:spacing w:line="360" w:lineRule="auto"/>
        <w:ind w:firstLine="600" w:firstLineChars="200"/>
        <w:rPr>
          <w:rFonts w:ascii="Times New Roman" w:hAnsi="Times New Roman" w:eastAsia="仿宋_GB2312" w:cs="Times New Roman"/>
          <w:sz w:val="30"/>
          <w:szCs w:val="24"/>
        </w:rPr>
      </w:pPr>
      <w:r>
        <w:rPr>
          <w:rFonts w:ascii="Times New Roman" w:hAnsi="Times New Roman" w:eastAsia="仿宋_GB2312" w:cs="Times New Roman"/>
          <w:sz w:val="30"/>
          <w:szCs w:val="24"/>
        </w:rPr>
        <w:t>息烽县属北亚热带和南温带季风气候区，年平均气温14.5C，年均降雨量1111毫米，大部分地区全年无霜期在270天以上</w:t>
      </w:r>
      <w:r>
        <w:rPr>
          <w:rFonts w:hint="eastAsia" w:ascii="Times New Roman" w:hAnsi="Times New Roman" w:eastAsia="仿宋_GB2312" w:cs="Times New Roman"/>
          <w:sz w:val="30"/>
          <w:szCs w:val="24"/>
        </w:rPr>
        <w:t>。气候温和，雨量充沛，冬无严寒，夏无酷暑，气候宜人。</w:t>
      </w:r>
    </w:p>
    <w:p>
      <w:pPr>
        <w:pStyle w:val="3"/>
        <w:numPr>
          <w:ilvl w:val="1"/>
          <w:numId w:val="1"/>
        </w:numPr>
      </w:pPr>
      <w:bookmarkStart w:id="33" w:name="_Toc402430842"/>
      <w:bookmarkStart w:id="34" w:name="_Toc402854605"/>
      <w:bookmarkStart w:id="35" w:name="_Toc32626"/>
      <w:bookmarkStart w:id="36" w:name="_Toc7775"/>
      <w:bookmarkStart w:id="37" w:name="_Toc426707046"/>
      <w:bookmarkStart w:id="38" w:name="_Toc466724413"/>
      <w:r>
        <w:rPr>
          <w:rFonts w:hint="eastAsia"/>
        </w:rPr>
        <w:t>生产要素</w:t>
      </w:r>
      <w:bookmarkEnd w:id="26"/>
      <w:bookmarkEnd w:id="33"/>
      <w:bookmarkEnd w:id="34"/>
      <w:bookmarkEnd w:id="35"/>
      <w:bookmarkEnd w:id="36"/>
      <w:bookmarkEnd w:id="37"/>
      <w:bookmarkEnd w:id="38"/>
    </w:p>
    <w:p>
      <w:pPr>
        <w:spacing w:line="360" w:lineRule="auto"/>
        <w:ind w:firstLine="600" w:firstLineChars="200"/>
        <w:rPr>
          <w:rFonts w:ascii="Times New Roman" w:hAnsi="Times New Roman" w:eastAsia="仿宋_GB2312" w:cs="Times New Roman"/>
          <w:b/>
          <w:sz w:val="30"/>
          <w:szCs w:val="24"/>
        </w:rPr>
      </w:pPr>
      <w:r>
        <w:rPr>
          <w:rFonts w:hint="eastAsia" w:ascii="Times New Roman" w:hAnsi="Times New Roman" w:eastAsia="仿宋_GB2312" w:cs="Times New Roman"/>
          <w:b/>
          <w:sz w:val="30"/>
          <w:szCs w:val="24"/>
        </w:rPr>
        <w:t>人力资源</w:t>
      </w:r>
    </w:p>
    <w:p>
      <w:pPr>
        <w:spacing w:line="360" w:lineRule="auto"/>
        <w:ind w:firstLine="600" w:firstLineChars="200"/>
        <w:rPr>
          <w:rFonts w:ascii="Times New Roman" w:hAnsi="Times New Roman" w:eastAsia="仿宋_GB2312" w:cs="Times New Roman"/>
          <w:kern w:val="0"/>
          <w:szCs w:val="21"/>
        </w:rPr>
      </w:pPr>
      <w:r>
        <w:rPr>
          <w:rFonts w:hint="eastAsia" w:ascii="Times New Roman" w:hAnsi="Times New Roman" w:eastAsia="仿宋_GB2312" w:cs="Times New Roman"/>
          <w:sz w:val="30"/>
          <w:szCs w:val="24"/>
        </w:rPr>
        <w:t>全县总人口26.8万人，其中农业人口23.3万人，有富余劳动力8.5万人，劳动力资源富足。</w:t>
      </w:r>
    </w:p>
    <w:p>
      <w:pPr>
        <w:spacing w:line="360" w:lineRule="auto"/>
        <w:ind w:firstLine="600" w:firstLineChars="200"/>
        <w:rPr>
          <w:rFonts w:ascii="Times New Roman" w:hAnsi="Times New Roman" w:eastAsia="仿宋_GB2312" w:cs="Times New Roman"/>
          <w:b/>
          <w:sz w:val="30"/>
          <w:szCs w:val="24"/>
        </w:rPr>
      </w:pPr>
      <w:r>
        <w:rPr>
          <w:rFonts w:hint="eastAsia" w:ascii="Times New Roman" w:hAnsi="Times New Roman" w:eastAsia="仿宋_GB2312" w:cs="Times New Roman"/>
          <w:b/>
          <w:sz w:val="30"/>
          <w:szCs w:val="24"/>
        </w:rPr>
        <w:t>供水供电</w:t>
      </w:r>
    </w:p>
    <w:p>
      <w:pPr>
        <w:spacing w:line="360" w:lineRule="auto"/>
        <w:ind w:firstLine="600" w:firstLineChars="200"/>
        <w:rPr>
          <w:rFonts w:ascii="Times New Roman" w:hAnsi="Times New Roman" w:eastAsia="仿宋_GB2312" w:cs="Times New Roman"/>
          <w:sz w:val="30"/>
          <w:szCs w:val="24"/>
        </w:rPr>
      </w:pPr>
      <w:bookmarkStart w:id="39" w:name="_Toc392843085"/>
      <w:r>
        <w:rPr>
          <w:rFonts w:ascii="Times New Roman" w:hAnsi="Times New Roman" w:eastAsia="仿宋_GB2312" w:cs="Times New Roman"/>
          <w:sz w:val="30"/>
          <w:szCs w:val="24"/>
        </w:rPr>
        <w:t>息烽县境北濒</w:t>
      </w:r>
      <w:r>
        <w:rPr>
          <w:rFonts w:hint="eastAsia" w:ascii="Times New Roman" w:hAnsi="Times New Roman" w:eastAsia="仿宋_GB2312" w:cs="Times New Roman"/>
          <w:sz w:val="30"/>
          <w:szCs w:val="24"/>
        </w:rPr>
        <w:t>有</w:t>
      </w:r>
      <w:r>
        <w:rPr>
          <w:rFonts w:ascii="Times New Roman" w:hAnsi="Times New Roman" w:eastAsia="仿宋_GB2312" w:cs="Times New Roman"/>
          <w:sz w:val="30"/>
          <w:szCs w:val="24"/>
        </w:rPr>
        <w:t>贵州省储水量第一的乌江库区，</w:t>
      </w:r>
      <w:r>
        <w:rPr>
          <w:rFonts w:hint="eastAsia" w:ascii="Times New Roman" w:hAnsi="Times New Roman" w:eastAsia="仿宋_GB2312" w:cs="Times New Roman"/>
          <w:sz w:val="30"/>
          <w:szCs w:val="24"/>
        </w:rPr>
        <w:t>日供水能力3万多吨，实际日供水量2.5-2.8万吨。</w:t>
      </w:r>
    </w:p>
    <w:p>
      <w:pPr>
        <w:spacing w:line="360" w:lineRule="auto"/>
        <w:ind w:firstLine="600" w:firstLineChars="200"/>
        <w:rPr>
          <w:rFonts w:ascii="Times New Roman" w:hAnsi="Times New Roman" w:eastAsia="仿宋_GB2312" w:cs="Times New Roman"/>
          <w:sz w:val="30"/>
          <w:szCs w:val="24"/>
        </w:rPr>
      </w:pPr>
      <w:r>
        <w:rPr>
          <w:rFonts w:ascii="Times New Roman" w:hAnsi="Times New Roman" w:eastAsia="仿宋_GB2312" w:cs="Times New Roman"/>
          <w:sz w:val="30"/>
          <w:szCs w:val="24"/>
        </w:rPr>
        <w:t>息烽还位于贵州电网的中心位置，国家电网覆盖全县，北有乌江渡发电站、南有河口电站、清镇电站，供电设施完善，电力供应充足。</w:t>
      </w:r>
    </w:p>
    <w:bookmarkEnd w:id="39"/>
    <w:p>
      <w:pPr>
        <w:pStyle w:val="3"/>
        <w:numPr>
          <w:ilvl w:val="1"/>
          <w:numId w:val="1"/>
        </w:numPr>
      </w:pPr>
      <w:bookmarkStart w:id="40" w:name="_Toc402430843"/>
      <w:bookmarkStart w:id="41" w:name="_Toc402854606"/>
      <w:bookmarkStart w:id="42" w:name="_Toc20182"/>
      <w:bookmarkStart w:id="43" w:name="_Toc3126"/>
      <w:bookmarkStart w:id="44" w:name="_Toc426707047"/>
      <w:bookmarkStart w:id="45" w:name="_Toc466724414"/>
      <w:r>
        <w:rPr>
          <w:rFonts w:hint="eastAsia"/>
        </w:rPr>
        <w:t>息烽县概况</w:t>
      </w:r>
      <w:bookmarkEnd w:id="40"/>
      <w:bookmarkEnd w:id="41"/>
      <w:bookmarkEnd w:id="42"/>
      <w:bookmarkEnd w:id="43"/>
      <w:bookmarkEnd w:id="44"/>
      <w:bookmarkEnd w:id="45"/>
    </w:p>
    <w:p>
      <w:pPr>
        <w:spacing w:line="360" w:lineRule="auto"/>
        <w:ind w:firstLine="600" w:firstLineChars="200"/>
        <w:rPr>
          <w:rFonts w:ascii="Times New Roman" w:hAnsi="Times New Roman" w:eastAsia="仿宋_GB2312" w:cs="Times New Roman"/>
          <w:sz w:val="30"/>
          <w:szCs w:val="24"/>
        </w:rPr>
      </w:pPr>
      <w:r>
        <w:rPr>
          <w:rFonts w:hint="eastAsia" w:ascii="Times New Roman" w:hAnsi="Times New Roman" w:eastAsia="仿宋_GB2312" w:cs="Times New Roman"/>
          <w:b/>
          <w:bCs/>
          <w:sz w:val="30"/>
          <w:szCs w:val="24"/>
        </w:rPr>
        <w:t>行政区划：</w:t>
      </w:r>
      <w:r>
        <w:rPr>
          <w:rFonts w:ascii="Times New Roman" w:hAnsi="Times New Roman" w:eastAsia="仿宋_GB2312" w:cs="Times New Roman"/>
          <w:sz w:val="30"/>
          <w:szCs w:val="24"/>
        </w:rPr>
        <w:t>息烽县现</w:t>
      </w:r>
      <w:r>
        <w:rPr>
          <w:rFonts w:hint="eastAsia" w:ascii="Times New Roman" w:hAnsi="Times New Roman" w:eastAsia="仿宋_GB2312" w:cs="Times New Roman"/>
          <w:sz w:val="30"/>
          <w:szCs w:val="24"/>
        </w:rPr>
        <w:t>有人口26.8万，下辖4镇6乡，161个行政村，7个居民委员会。息烽县森林覆盖率达40%，境内原生天然林多，大部分地区林木丰茂，水圭保持良好，有“天然氧吧”之美誉。</w:t>
      </w:r>
    </w:p>
    <w:p>
      <w:pPr>
        <w:spacing w:line="360" w:lineRule="auto"/>
        <w:ind w:firstLine="600" w:firstLineChars="200"/>
        <w:rPr>
          <w:rFonts w:ascii="Times New Roman" w:hAnsi="Times New Roman" w:eastAsia="仿宋_GB2312" w:cs="Times New Roman"/>
          <w:sz w:val="30"/>
          <w:szCs w:val="24"/>
        </w:rPr>
      </w:pPr>
      <w:r>
        <w:rPr>
          <w:rFonts w:hint="eastAsia" w:ascii="Times New Roman" w:hAnsi="Times New Roman" w:eastAsia="仿宋_GB2312" w:cs="Times New Roman"/>
          <w:b/>
          <w:bCs/>
          <w:sz w:val="30"/>
          <w:szCs w:val="24"/>
        </w:rPr>
        <w:t>经济状况：</w:t>
      </w:r>
      <w:bookmarkStart w:id="46" w:name="_Toc402430844"/>
      <w:bookmarkStart w:id="47" w:name="_Toc402854607"/>
      <w:bookmarkStart w:id="48" w:name="_Toc11975"/>
      <w:bookmarkStart w:id="49" w:name="_Toc14477"/>
      <w:r>
        <w:rPr>
          <w:rFonts w:hint="eastAsia" w:ascii="Times New Roman" w:hAnsi="Times New Roman" w:eastAsia="仿宋_GB2312" w:cs="Times New Roman"/>
          <w:sz w:val="30"/>
          <w:szCs w:val="24"/>
        </w:rPr>
        <w:t>2015年，</w:t>
      </w:r>
      <w:r>
        <w:rPr>
          <w:rFonts w:ascii="Times New Roman" w:hAnsi="Times New Roman" w:eastAsia="仿宋_GB2312" w:cs="Times New Roman"/>
          <w:sz w:val="30"/>
          <w:szCs w:val="24"/>
        </w:rPr>
        <w:t>完成地方生产总值149.09亿元，增长15.4%。公共财政预算收入7.37亿元，增长7.11%。固定资产投资（500万口径）完成220.36亿元，增长23.8%。社会消费品零售总额完成19.53亿元，增长12.7%。城、乡常住居民人均可支配收入分别增长11.9%、10.6%。引进省外到位资金145亿元，增长20.8%，实际直接利用外资3145万美元，增长20.1%。外贸进出口总额3228万美元，增长20%。</w:t>
      </w:r>
    </w:p>
    <w:p>
      <w:pPr>
        <w:spacing w:line="360" w:lineRule="auto"/>
        <w:ind w:firstLine="600" w:firstLineChars="200"/>
        <w:rPr>
          <w:rFonts w:ascii="仿宋" w:eastAsia="仿宋"/>
          <w:sz w:val="30"/>
          <w:szCs w:val="30"/>
        </w:rPr>
      </w:pPr>
      <w:r>
        <w:rPr>
          <w:rFonts w:hint="eastAsia" w:ascii="Times New Roman" w:hAnsi="Times New Roman" w:eastAsia="仿宋_GB2312" w:cs="Times New Roman"/>
          <w:b/>
          <w:bCs/>
          <w:sz w:val="30"/>
          <w:szCs w:val="24"/>
        </w:rPr>
        <w:t>文化旅游：</w:t>
      </w:r>
      <w:r>
        <w:rPr>
          <w:rFonts w:hint="eastAsia" w:ascii="Times New Roman" w:hAnsi="Times New Roman" w:eastAsia="仿宋_GB2312" w:cs="Times New Roman"/>
          <w:sz w:val="30"/>
          <w:szCs w:val="24"/>
        </w:rPr>
        <w:t>息烽县已形成了享天然大氧吧“洗肺”、观息烽集中营“洗脑”、 游浪漫乌江峡“洗眼”、登胜景佛天西望山“洗心”、泡“国泉神汤”息烽温泉“洗身”、品美味阳朗辣子鸡和息烽乌江豆腐鱼“洗胃”的“六洗”旅游品牌。红色、温泉、生态、文化，是息烽四大顶级旅游资源。境内有息烽集中营革命历史纪念馆、息烽乌江峡2个全国红色旅游经典景区，有半边天文化发祥地；氡温泉；有东汉古墓、明永乐五年盟誓碑等众多历史文化遗存。</w:t>
      </w:r>
      <w:bookmarkEnd w:id="46"/>
      <w:bookmarkEnd w:id="47"/>
      <w:bookmarkEnd w:id="48"/>
      <w:bookmarkEnd w:id="49"/>
    </w:p>
    <w:p>
      <w:pPr>
        <w:pStyle w:val="2"/>
        <w:numPr>
          <w:ilvl w:val="0"/>
          <w:numId w:val="1"/>
        </w:numPr>
      </w:pPr>
      <w:bookmarkStart w:id="50" w:name="_Toc466724415"/>
      <w:r>
        <w:t>区域招商优势</w:t>
      </w:r>
      <w:bookmarkEnd w:id="50"/>
    </w:p>
    <w:p>
      <w:pPr>
        <w:ind w:firstLine="600" w:firstLineChars="200"/>
        <w:rPr>
          <w:rFonts w:ascii="仿宋" w:eastAsia="仿宋"/>
          <w:sz w:val="30"/>
          <w:szCs w:val="30"/>
        </w:rPr>
      </w:pPr>
      <w:r>
        <w:rPr>
          <w:rFonts w:hint="eastAsia" w:ascii="仿宋" w:eastAsia="仿宋"/>
          <w:sz w:val="30"/>
          <w:szCs w:val="30"/>
        </w:rPr>
        <w:t>息烽县出台了《息烽县旅游招商引资政策》，制定了资金、土地等一系列招商引资优惠政策。</w:t>
      </w:r>
    </w:p>
    <w:p>
      <w:pPr>
        <w:ind w:firstLine="600" w:firstLineChars="200"/>
        <w:rPr>
          <w:rFonts w:ascii="仿宋" w:eastAsia="仿宋"/>
          <w:sz w:val="30"/>
          <w:szCs w:val="30"/>
        </w:rPr>
      </w:pPr>
      <w:r>
        <w:rPr>
          <w:rFonts w:hint="eastAsia" w:ascii="仿宋" w:eastAsia="仿宋"/>
          <w:sz w:val="30"/>
          <w:szCs w:val="30"/>
        </w:rPr>
        <w:t>1、资金支持政策。对在息烽注册投资旅游相关项目的企业，由县财政根据投资项目类别、金额及经营发展效果给予奖励：对引进国际知名度假酒店管理品牌的建成并正式运营后，一次性补助项目业主100-200万元；在县内生产、销售旅游商品或经营旅游车队等投资超过1000万元的旅游服务公司，自首次经营申报税收之日起，按缴纳企业所得税、增值税县级留存部分前2年100%、3年50%的财政奖励补助；企业投资经营的旅游景区被评定为国家AAAAA、AAAA、AAA级旅游景区的，当年分别一次性给予500万元、250万元、100万元奖励；旅游商品生产企业创省以上著名商标或名牌产品的，按企业当年缴纳企业所得税县级部分的50%给予一次性奖励补助；旅行社进入国家百强旅行社的，当年一次性给予5万元奖励；宾馆酒店创建成五星级、四星级酒店的，当年分别一次性给予100万元、50万元奖励；由企业全额投资的景区被评定为全国休闲农业示范点的，当年一次性给予5万元奖励；对策划独特、设计新颖，充分体现地域性、主题性特点的避暑度假精品酒店，按最终认定级别（金兰、银兰、铜兰）分别给予酒店业主20万元、15万元、10万元的一次性奖励；对被列为全省“5个100”重点景区的企业，积极协调省、市给予相关的政策扶持。</w:t>
      </w:r>
    </w:p>
    <w:p>
      <w:pPr>
        <w:ind w:firstLine="600" w:firstLineChars="200"/>
        <w:rPr>
          <w:rFonts w:ascii="仿宋" w:eastAsia="仿宋"/>
          <w:sz w:val="30"/>
          <w:szCs w:val="30"/>
        </w:rPr>
      </w:pPr>
      <w:r>
        <w:rPr>
          <w:rFonts w:hint="eastAsia" w:ascii="仿宋" w:eastAsia="仿宋"/>
          <w:sz w:val="30"/>
          <w:szCs w:val="30"/>
        </w:rPr>
        <w:t>2、土地支持政策。在城乡规划和土地利用总体规划中，可根据旅游项目提前规划用地，并在土地利用年度计划中给予优先安排，在不改变土地用途的前提下，投资商可通过合法方式获得旅游景区项目用地。</w:t>
      </w:r>
    </w:p>
    <w:p>
      <w:pPr>
        <w:ind w:firstLine="600" w:firstLineChars="200"/>
        <w:rPr>
          <w:rFonts w:ascii="仿宋" w:eastAsia="仿宋"/>
          <w:sz w:val="30"/>
          <w:szCs w:val="30"/>
        </w:rPr>
      </w:pPr>
      <w:r>
        <w:rPr>
          <w:rFonts w:hint="eastAsia" w:ascii="仿宋" w:eastAsia="仿宋"/>
          <w:sz w:val="30"/>
          <w:szCs w:val="30"/>
        </w:rPr>
        <w:t>3、配套支持。劳动保障、人事部门为在息烽实际投资2000万元以上的旅游相关企业，免费发布用工信息，办理用工手续，在大型招聘会上免费提供招聘席位。实际投资亿元以上的重大旅游项目，可免费帮助企业召开用工专场招聘会。劳动保障部门为在息烽投资2000万元以上的旅游相关企业，免费为企业员工开展岗前培训。</w:t>
      </w:r>
    </w:p>
    <w:p>
      <w:pPr>
        <w:ind w:firstLine="600" w:firstLineChars="200"/>
        <w:rPr>
          <w:rFonts w:ascii="仿宋" w:eastAsia="仿宋"/>
          <w:sz w:val="30"/>
          <w:szCs w:val="30"/>
        </w:rPr>
      </w:pPr>
      <w:r>
        <w:rPr>
          <w:rFonts w:hint="eastAsia" w:ascii="仿宋" w:eastAsia="仿宋"/>
          <w:sz w:val="30"/>
          <w:szCs w:val="30"/>
        </w:rPr>
        <w:t>4、对投资达3亿元的旅游企业、五星级酒店，或固定资产投资1亿元以上、年生产经营产生税收达1000万元的项目和企业，在享受本优惠办法的基础上，还可“一事一议”协商办理。</w:t>
      </w:r>
    </w:p>
    <w:p>
      <w:pPr>
        <w:pStyle w:val="2"/>
        <w:numPr>
          <w:ilvl w:val="0"/>
          <w:numId w:val="1"/>
        </w:numPr>
      </w:pPr>
      <w:bookmarkStart w:id="51" w:name="_Toc466724416"/>
      <w:r>
        <w:t>总论</w:t>
      </w:r>
      <w:bookmarkEnd w:id="51"/>
    </w:p>
    <w:p>
      <w:pPr>
        <w:ind w:firstLine="600" w:firstLineChars="200"/>
        <w:rPr>
          <w:rFonts w:ascii="仿宋" w:eastAsia="仿宋"/>
          <w:sz w:val="30"/>
          <w:szCs w:val="30"/>
        </w:rPr>
      </w:pPr>
      <w:bookmarkStart w:id="52" w:name="_Toc392843092"/>
      <w:r>
        <w:rPr>
          <w:rFonts w:hint="eastAsia" w:ascii="仿宋" w:eastAsia="仿宋"/>
          <w:sz w:val="30"/>
          <w:szCs w:val="30"/>
        </w:rPr>
        <w:t>随着乡村旅游业的深入发展，“农旅一体化”项目已成为各地有效利用本地农业资源的有效手段。息烽县农业、旅游业基础良好，发展迅速，都市农业规划完整，政策支持有力。西山镇生态环境优美，农业、旅游业资源丰富。本项目的建设具有良好的经济效益和社会效益，可行性强，欢迎前往参观、考察。</w:t>
      </w:r>
      <w:bookmarkEnd w:id="52"/>
    </w:p>
    <w:sectPr>
      <w:footerReference r:id="rId7" w:type="first"/>
      <w:footerReference r:id="rId6"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rPr>
        <w:rFonts w:ascii="仿宋" w:eastAsia="仿宋"/>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rPr>
        <w:rFonts w:ascii="仿宋" w:eastAsia="仿宋"/>
        <w:sz w:val="24"/>
        <w:szCs w:val="24"/>
      </w:rPr>
    </w:pPr>
    <w:r>
      <w:rPr>
        <w:rFonts w:ascii="Calibri" w:hAnsi="Calibri" w:eastAsia="宋体" w:cs="Arial"/>
        <w:kern w:val="2"/>
        <w:sz w:val="24"/>
        <w:szCs w:val="18"/>
        <w:lang w:val="en-US" w:eastAsia="zh-CN" w:bidi="ar-SA"/>
      </w:rPr>
      <w:pict>
        <v:rect id="文本框 1" o:spid="_x0000_s1025" style="position:absolute;left:0;margin-top:0pt;height:11pt;width:4.5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Arial"/>
        <w:kern w:val="2"/>
        <w:sz w:val="18"/>
        <w:szCs w:val="18"/>
        <w:lang w:val="en-US" w:eastAsia="zh-CN" w:bidi="ar-SA"/>
      </w:rPr>
      <w:pict>
        <v:rect id="文本框 4" o:spid="_x0000_s1026" style="position:absolute;left:0;margin-top:0pt;height:11pt;width:4.55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both"/>
      <w:rPr>
        <w:rFonts w:ascii="仿宋" w:eastAsia="仿宋"/>
        <w:sz w:val="24"/>
        <w:szCs w:val="24"/>
      </w:rPr>
    </w:pPr>
    <w:r>
      <w:rPr>
        <w:rFonts w:hint="eastAsia" w:ascii="黑体" w:eastAsia="黑体"/>
        <w:b/>
        <w:sz w:val="24"/>
        <w:szCs w:val="24"/>
      </w:rPr>
      <w:t xml:space="preserve">息烽县西山都市农业项目                        </w:t>
    </w:r>
    <w:r>
      <w:rPr>
        <w:rFonts w:hint="eastAsia" w:ascii="仿宋" w:eastAsia="仿宋"/>
        <w:sz w:val="24"/>
        <w:szCs w:val="24"/>
      </w:rPr>
      <w:t>贵阳市重点招商引资项目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9410117">
    <w:nsid w:val="5F550FC5"/>
    <w:multiLevelType w:val="multilevel"/>
    <w:tmpl w:val="5F550FC5"/>
    <w:lvl w:ilvl="0" w:tentative="1">
      <w:start w:val="1"/>
      <w:numFmt w:val="decimal"/>
      <w:lvlText w:val="%1."/>
      <w:lvlJc w:val="left"/>
      <w:pPr>
        <w:tabs>
          <w:tab w:val="left" w:pos="0"/>
        </w:tabs>
        <w:ind w:left="360" w:hanging="360"/>
      </w:pPr>
      <w:rPr>
        <w:rFonts w:hint="default"/>
      </w:rPr>
    </w:lvl>
    <w:lvl w:ilvl="1" w:tentative="1">
      <w:start w:val="1"/>
      <w:numFmt w:val="decimal"/>
      <w:isLgl/>
      <w:lvlText w:val="%1.%2."/>
      <w:lvlJc w:val="left"/>
      <w:pPr>
        <w:tabs>
          <w:tab w:val="left" w:pos="0"/>
        </w:tabs>
        <w:ind w:left="520" w:hanging="520"/>
      </w:pPr>
      <w:rPr>
        <w:rFonts w:hint="default"/>
      </w:rPr>
    </w:lvl>
    <w:lvl w:ilvl="2" w:tentative="1">
      <w:start w:val="1"/>
      <w:numFmt w:val="decimal"/>
      <w:isLgl/>
      <w:lvlText w:val="%1.%2.%3."/>
      <w:lvlJc w:val="left"/>
      <w:pPr>
        <w:tabs>
          <w:tab w:val="left" w:pos="0"/>
        </w:tabs>
        <w:ind w:left="720" w:hanging="720"/>
      </w:pPr>
      <w:rPr>
        <w:rFonts w:hint="default"/>
      </w:rPr>
    </w:lvl>
    <w:lvl w:ilvl="3" w:tentative="1">
      <w:start w:val="1"/>
      <w:numFmt w:val="decimal"/>
      <w:isLgl/>
      <w:lvlText w:val="%1.%2.%3.%4."/>
      <w:lvlJc w:val="left"/>
      <w:pPr>
        <w:tabs>
          <w:tab w:val="left" w:pos="0"/>
        </w:tabs>
        <w:ind w:left="720" w:hanging="720"/>
      </w:pPr>
      <w:rPr>
        <w:rFonts w:hint="default"/>
      </w:rPr>
    </w:lvl>
    <w:lvl w:ilvl="4" w:tentative="1">
      <w:start w:val="1"/>
      <w:numFmt w:val="decimal"/>
      <w:isLgl/>
      <w:lvlText w:val="%1.%2.%3.%4.%5."/>
      <w:lvlJc w:val="left"/>
      <w:pPr>
        <w:tabs>
          <w:tab w:val="left" w:pos="0"/>
        </w:tabs>
        <w:ind w:left="1080" w:hanging="1080"/>
      </w:pPr>
      <w:rPr>
        <w:rFonts w:hint="default"/>
      </w:rPr>
    </w:lvl>
    <w:lvl w:ilvl="5" w:tentative="1">
      <w:start w:val="1"/>
      <w:numFmt w:val="decimal"/>
      <w:isLgl/>
      <w:lvlText w:val="%1.%2.%3.%4.%5.%6."/>
      <w:lvlJc w:val="left"/>
      <w:pPr>
        <w:tabs>
          <w:tab w:val="left" w:pos="0"/>
        </w:tabs>
        <w:ind w:left="1080" w:hanging="1080"/>
      </w:pPr>
      <w:rPr>
        <w:rFonts w:hint="default"/>
      </w:rPr>
    </w:lvl>
    <w:lvl w:ilvl="6" w:tentative="1">
      <w:start w:val="1"/>
      <w:numFmt w:val="decimal"/>
      <w:isLgl/>
      <w:lvlText w:val="%1.%2.%3.%4.%5.%6.%7."/>
      <w:lvlJc w:val="left"/>
      <w:pPr>
        <w:tabs>
          <w:tab w:val="left" w:pos="0"/>
        </w:tabs>
        <w:ind w:left="1440" w:hanging="1440"/>
      </w:pPr>
      <w:rPr>
        <w:rFonts w:hint="default"/>
      </w:rPr>
    </w:lvl>
    <w:lvl w:ilvl="7" w:tentative="1">
      <w:start w:val="1"/>
      <w:numFmt w:val="decimal"/>
      <w:isLgl/>
      <w:lvlText w:val="%1.%2.%3.%4.%5.%6.%7.%8."/>
      <w:lvlJc w:val="left"/>
      <w:pPr>
        <w:tabs>
          <w:tab w:val="left" w:pos="0"/>
        </w:tabs>
        <w:ind w:left="1440" w:hanging="1440"/>
      </w:pPr>
      <w:rPr>
        <w:rFonts w:hint="default"/>
      </w:rPr>
    </w:lvl>
    <w:lvl w:ilvl="8" w:tentative="1">
      <w:start w:val="1"/>
      <w:numFmt w:val="decimal"/>
      <w:isLgl/>
      <w:lvlText w:val="%1.%2.%3.%4.%5.%6.%7.%8.%9."/>
      <w:lvlJc w:val="left"/>
      <w:pPr>
        <w:tabs>
          <w:tab w:val="left" w:pos="0"/>
        </w:tabs>
        <w:ind w:left="1440" w:hanging="1440"/>
      </w:pPr>
      <w:rPr>
        <w:rFonts w:hint="default"/>
      </w:rPr>
    </w:lvl>
  </w:abstractNum>
  <w:num w:numId="1">
    <w:abstractNumId w:val="1599410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growAutofit/>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nhideWhenUsed="0" w:uiPriority="0" w:semiHidden="0" w:name="Balloon Text"/>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3">
    <w:name w:val="Default Paragraph Font"/>
    <w:uiPriority w:val="0"/>
  </w:style>
  <w:style w:type="paragraph" w:styleId="5">
    <w:name w:val="toc 3"/>
    <w:basedOn w:val="1"/>
    <w:next w:val="1"/>
    <w:uiPriority w:val="0"/>
    <w:pPr>
      <w:ind w:left="400" w:leftChars="400"/>
    </w:pPr>
  </w:style>
  <w:style w:type="paragraph" w:styleId="6">
    <w:name w:val="Date"/>
    <w:basedOn w:val="1"/>
    <w:next w:val="1"/>
    <w:uiPriority w:val="0"/>
    <w:pPr>
      <w:ind w:left="2500" w:leftChars="25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toc 2"/>
    <w:basedOn w:val="1"/>
    <w:next w:val="1"/>
    <w:uiPriority w:val="0"/>
    <w:pPr>
      <w:ind w:left="200" w:leftChars="200"/>
    </w:pPr>
  </w:style>
  <w:style w:type="paragraph" w:styleId="12">
    <w:name w:val="Normal (Web)"/>
    <w:basedOn w:val="1"/>
    <w:uiPriority w:val="0"/>
    <w:rPr>
      <w:rFonts w:ascii="Times New Roman" w:hAnsi="Times New Roman" w:cs="Times New Roman"/>
      <w:sz w:val="24"/>
      <w:szCs w:val="24"/>
    </w:rPr>
  </w:style>
  <w:style w:type="character" w:styleId="14">
    <w:name w:val="Hyperlink"/>
    <w:basedOn w:val="13"/>
    <w:uiPriority w:val="0"/>
    <w:rPr>
      <w:color w:val="0000FF"/>
      <w:u w:val="single"/>
    </w:rPr>
  </w:style>
  <w:style w:type="paragraph" w:customStyle="1" w:styleId="15">
    <w:name w:val="列出段落1"/>
    <w:basedOn w:val="1"/>
    <w:uiPriority w:val="0"/>
    <w:pPr>
      <w:ind w:firstLine="200" w:firstLineChars="200"/>
    </w:pPr>
  </w:style>
  <w:style w:type="paragraph" w:customStyle="1" w:styleId="16">
    <w:name w:val="TOC 标题1"/>
    <w:basedOn w:val="2"/>
    <w:next w:val="1"/>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7">
    <w:name w:val="默认段落字体 Para Char"/>
    <w:basedOn w:val="1"/>
    <w:uiPriority w:val="0"/>
    <w:pPr>
      <w:adjustRightInd w:val="0"/>
      <w:spacing w:line="360" w:lineRule="auto"/>
    </w:pPr>
    <w:rPr>
      <w:rFonts w:ascii="Times New Roman" w:hAnsi="Times New Roman" w:eastAsia="宋体" w:cs="Times New Roman"/>
      <w:szCs w:val="20"/>
    </w:rPr>
  </w:style>
  <w:style w:type="paragraph" w:customStyle="1" w:styleId="18">
    <w:name w:val="Default"/>
    <w:uiPriority w:val="0"/>
    <w:pPr>
      <w:widowControl w:val="0"/>
      <w:autoSpaceDE w:val="0"/>
      <w:autoSpaceDN w:val="0"/>
      <w:adjustRightInd w:val="0"/>
    </w:pPr>
    <w:rPr>
      <w:rFonts w:ascii="宋体" w:eastAsia="宋体" w:cs="Arial"/>
      <w:color w:val="000000"/>
      <w:sz w:val="24"/>
      <w:lang w:val="en-US" w:eastAsia="zh-CN" w:bidi="ar-SA"/>
    </w:rPr>
  </w:style>
  <w:style w:type="paragraph" w:customStyle="1" w:styleId="19">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customXml" Target="../customXml/item1.xml"/><Relationship Id="rId13"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theme" Target="theme/theme1.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17</Pages>
  <Words>6979</Words>
  <Characters>7598</Characters>
  <Lines>343</Lines>
  <Paragraphs>110</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2016-11-08T15:56:00Z</dcterms:created>
  <dc:creator>xukanfeng</dc:creator>
  <cp:lastModifiedBy>Administrator</cp:lastModifiedBy>
  <dcterms:modified xsi:type="dcterms:W3CDTF">2018-02-28T07:06:07Z</dcterms:modified>
  <dc:title>息烽县西山都市农业项目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