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6万吨/年废矿物油绿色资源综合利用项目</w:t>
      </w:r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环境影响评价第二次公示</w:t>
      </w:r>
    </w:p>
    <w:p>
      <w:pPr>
        <w:adjustRightInd w:val="0"/>
        <w:snapToGrid w:val="0"/>
        <w:spacing w:line="360" w:lineRule="auto"/>
        <w:jc w:val="center"/>
        <w:rPr>
          <w:b/>
          <w:sz w:val="24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根据《环境影响评价公众参与办法》（生态环境部令</w:t>
      </w:r>
      <w:r>
        <w:rPr>
          <w:szCs w:val="21"/>
        </w:rPr>
        <w:t>[2018]</w:t>
      </w:r>
      <w:r>
        <w:rPr>
          <w:rFonts w:hint="eastAsia"/>
          <w:szCs w:val="21"/>
        </w:rPr>
        <w:t>第4号）中的相关规定，本项目于2</w:t>
      </w:r>
      <w:r>
        <w:rPr>
          <w:szCs w:val="21"/>
        </w:rPr>
        <w:t>021</w:t>
      </w:r>
      <w:r>
        <w:rPr>
          <w:rFonts w:hint="eastAsia"/>
          <w:szCs w:val="21"/>
        </w:rPr>
        <w:t>年</w:t>
      </w:r>
      <w:r>
        <w:rPr>
          <w:szCs w:val="21"/>
        </w:rPr>
        <w:t>5</w:t>
      </w:r>
      <w:r>
        <w:rPr>
          <w:rFonts w:hint="eastAsia"/>
          <w:szCs w:val="21"/>
        </w:rPr>
        <w:t>月</w:t>
      </w:r>
      <w:r>
        <w:rPr>
          <w:szCs w:val="21"/>
        </w:rPr>
        <w:t>12</w:t>
      </w:r>
      <w:r>
        <w:rPr>
          <w:rFonts w:hint="eastAsia"/>
          <w:szCs w:val="21"/>
        </w:rPr>
        <w:t>日在贵阳市息烽县人民政府网站进行了环境影响评价第一次公示，现针对该项目拟采取的主要环保措施及环评结论进行第二次公示，公示内容如下：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一、项目概况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（1）项目名称：6万吨/年废矿物油绿色资源综合利用项目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（2）建设地点：息烽县温泉镇尹庵村黄磷厂附近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（3）建设内容：工程占地面积3</w:t>
      </w:r>
      <w:r>
        <w:rPr>
          <w:szCs w:val="21"/>
        </w:rPr>
        <w:t>3785</w:t>
      </w:r>
      <w:r>
        <w:rPr>
          <w:rFonts w:hint="eastAsia"/>
          <w:szCs w:val="21"/>
        </w:rPr>
        <w:t>m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（约5</w:t>
      </w:r>
      <w:r>
        <w:rPr>
          <w:szCs w:val="21"/>
        </w:rPr>
        <w:t>0.68</w:t>
      </w:r>
      <w:r>
        <w:rPr>
          <w:rFonts w:hint="eastAsia"/>
          <w:szCs w:val="21"/>
        </w:rPr>
        <w:t>亩），分两期建设，一期工程建设废矿物油绿色资源综合利用处理联合装置，包括6万吨/年废矿物油减压切割装置、5万吨/年溶剂精制装置；二期工程建设4万吨/年润滑油调和装置。产品方案为拔头油、轻燃料油、2#基础油、5#基础油、8#基础油和重燃料油，储罐区设2</w:t>
      </w:r>
      <w:r>
        <w:rPr>
          <w:szCs w:val="21"/>
        </w:rPr>
        <w:t>4</w:t>
      </w:r>
      <w:r>
        <w:rPr>
          <w:rFonts w:hint="eastAsia"/>
          <w:szCs w:val="21"/>
        </w:rPr>
        <w:t>座储罐。工程配套综合办公楼、职工宿舍、循环水系统、控制室等辅助工程，以及污水处理站、初期雨水池、废气治理、事故水池等环保工程。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二、本项目主要环境影响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本项目施工期和营运期会对周围环境产生一定影响。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施工期：主要包括施工设备废气、扬尘等环境空气影响，施工人员生活污水、施工现场清洗和混凝土养护等生产废水的影响，施工机械设备和运输设备的噪声影响，基础开挖、工程建筑及生活垃圾等固体废物的影响，以及工程占地、开挖等对生态环境造成的影响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营运期：主要为加热炉排气筒烟气、导热油炉排气筒烟气、余热锅炉排气筒烟气和厂区无组织废气等对环境空气的影响；生产废水、初期雨水、循环冷却水和生活污水等对水环境的影响；各类机泵、风机、破碎机等设备噪声及交通噪声的影响；废包装桶、废渣、废导热油、废填料、含油污泥等工业固废以及生活垃圾等固废处置产生的影响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三、拟采取的主要环保措施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施工期：通过文明施工、洒水抑尘、遮盖封闭等措施，减轻施工废气对周围环境空气的影响；修建临时沉淀池，施工废水经处理后回用于施工场地，施工人员产生的生活污水经旱厕收集后用于周围旱地的农灌；合理安排施工时间、选用低噪声设备、敏感点设临时围障等措施降低施工噪声对环境的影响；施工固废分类堆放并苫盖，尽量做到土石方平衡，能利用的尽量回收利用，生活垃圾等不能回收的定期按规外运；施工结束后做好厂区绿化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营运期：①废气：加热炉、导热油炉均以天然气为燃料，装置自产不凝气作为辅助燃料进行燃烧，产生的烟气各通过排气筒高空排放；余热锅炉以天然气为燃料，产生的烟气经排气筒高空排放；通过加强生产管理，优化设计和操作条件，做好设备的检修，加强厂区绿化措施等，可减少厂区无组织排放废气对周围环境的影响。②按照雨污分流原则，清污分排。生产废水（包括厂区初期雨水）进入污水处理站生产废水处理系统，生活污水进入生活污水一体化设备，经处理达标后回用于生产不外排，对周围环境影响不大。③对于噪声，采用选用符合国家噪声标准规定的设备，对主要噪声源设置减振基础，加消声器等措施降低噪声的影响。④设危废暂存间1座，对废包装桶、油罐清洗产生的废渣、废导热油、废填料、含油污泥等危险废物进行暂存后妥善处置不外排；对于一般工业固废，设收存设施，妥善处置后不外排；生活垃圾集中收集后纳入当地环卫系统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四、环评结论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符合国家产业政策，采用切实有效的污染防治措施，能够实现污染物达标排放，对外环境产生的影响满足相关环境质量标准要求；针对项目风险因素，采用严格的风险防范措施，并制定了详细的应急预案，确保环境风险可以接受。在严格落实本评价提出的各种环境保护措施的前提下，从环境保护的角度分析，拟建项目建设可行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五、征求意见的公众范围及主要事项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征求意见的公众主要是项目周边范围的企事业单位及居民。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征求意见的主要事项包括：①从环境保护角度，是否支持本项目的建设；②公众就本项目建设对周围环境的意见；③公众对本项目环境保护工作的建议。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六、公众提出意见的方式和途径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公众可通过信函、电子邮件或拨打电话等方式，向建设单位提交与建设项目环境影响有关的意见和建议。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七、建设单位及联系方式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建设单位：贵州省贵晟环保科技有限公司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联 系 人：范柯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邮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箱：3</w:t>
      </w:r>
      <w:r>
        <w:rPr>
          <w:szCs w:val="21"/>
        </w:rPr>
        <w:t>09048575</w:t>
      </w:r>
      <w:r>
        <w:rPr>
          <w:rFonts w:hint="eastAsia"/>
          <w:szCs w:val="21"/>
        </w:rPr>
        <w:t>@qq</w:t>
      </w:r>
      <w:r>
        <w:rPr>
          <w:szCs w:val="21"/>
        </w:rPr>
        <w:t>.</w:t>
      </w:r>
      <w:r>
        <w:rPr>
          <w:rFonts w:hint="eastAsia"/>
          <w:szCs w:val="21"/>
        </w:rPr>
        <w:t>com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八、环境影响评价单位：贵州省化工研究院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九、公众意见表：公众可下载《建设项目环境影响评价公众意见表》，并按照规定格式要求填写。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注：公众在提交意见时，应当提供有效的联系方式。国家鼓励采用实名方式提交意见并提供常住地址。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十、公示和征求公众意见时间：2</w:t>
      </w:r>
      <w:r>
        <w:rPr>
          <w:szCs w:val="21"/>
        </w:rPr>
        <w:t>021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日~</w:t>
      </w:r>
      <w:r>
        <w:rPr>
          <w:szCs w:val="21"/>
        </w:rPr>
        <w:t>28</w:t>
      </w:r>
      <w:r>
        <w:rPr>
          <w:rFonts w:hint="eastAsia"/>
          <w:szCs w:val="21"/>
        </w:rPr>
        <w:t>日，共1</w:t>
      </w:r>
      <w:r>
        <w:rPr>
          <w:szCs w:val="21"/>
        </w:rPr>
        <w:t>0</w:t>
      </w:r>
      <w:r>
        <w:rPr>
          <w:rFonts w:hint="eastAsia"/>
          <w:szCs w:val="21"/>
        </w:rPr>
        <w:t>个工作日。</w:t>
      </w:r>
    </w:p>
    <w:p>
      <w:pPr>
        <w:adjustRightInd w:val="0"/>
        <w:snapToGrid w:val="0"/>
        <w:spacing w:line="360" w:lineRule="auto"/>
        <w:ind w:firstLine="420" w:firstLineChars="200"/>
        <w:jc w:val="right"/>
        <w:rPr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/>
          <w:szCs w:val="21"/>
        </w:rPr>
        <w:t xml:space="preserve"> 贵州省贵晟环保科技有限公司</w:t>
      </w:r>
    </w:p>
    <w:p>
      <w:pPr>
        <w:adjustRightInd w:val="0"/>
        <w:snapToGrid w:val="0"/>
        <w:spacing w:line="360" w:lineRule="auto"/>
        <w:ind w:right="420" w:firstLine="420" w:firstLineChars="200"/>
        <w:jc w:val="righ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021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ZDQ4NWZhNTZiZDc2YmJmYzA1NjQ0NmMxMzEzMWQifQ=="/>
  </w:docVars>
  <w:rsids>
    <w:rsidRoot w:val="00DC4A95"/>
    <w:rsid w:val="00074D28"/>
    <w:rsid w:val="000E5FF8"/>
    <w:rsid w:val="001310DA"/>
    <w:rsid w:val="00157967"/>
    <w:rsid w:val="00222F2D"/>
    <w:rsid w:val="003111BE"/>
    <w:rsid w:val="0037005A"/>
    <w:rsid w:val="00380DFE"/>
    <w:rsid w:val="0039200A"/>
    <w:rsid w:val="003923C4"/>
    <w:rsid w:val="003A18F6"/>
    <w:rsid w:val="003B055B"/>
    <w:rsid w:val="003E680B"/>
    <w:rsid w:val="0040510D"/>
    <w:rsid w:val="00413E72"/>
    <w:rsid w:val="00492E0E"/>
    <w:rsid w:val="00514488"/>
    <w:rsid w:val="005E0455"/>
    <w:rsid w:val="005E0AEF"/>
    <w:rsid w:val="005E592D"/>
    <w:rsid w:val="00604D4B"/>
    <w:rsid w:val="00671923"/>
    <w:rsid w:val="006B5A7A"/>
    <w:rsid w:val="007221E4"/>
    <w:rsid w:val="00763696"/>
    <w:rsid w:val="007A5737"/>
    <w:rsid w:val="007D1A15"/>
    <w:rsid w:val="007E5BA7"/>
    <w:rsid w:val="00815EE7"/>
    <w:rsid w:val="00885C3F"/>
    <w:rsid w:val="009425C3"/>
    <w:rsid w:val="00A12C18"/>
    <w:rsid w:val="00A154D6"/>
    <w:rsid w:val="00AF30DC"/>
    <w:rsid w:val="00B46257"/>
    <w:rsid w:val="00BA7ACB"/>
    <w:rsid w:val="00BE5EAB"/>
    <w:rsid w:val="00C34159"/>
    <w:rsid w:val="00C63DE2"/>
    <w:rsid w:val="00CF1B41"/>
    <w:rsid w:val="00DA1770"/>
    <w:rsid w:val="00DB43A6"/>
    <w:rsid w:val="00DC4A95"/>
    <w:rsid w:val="00DD4DD5"/>
    <w:rsid w:val="00DD72CA"/>
    <w:rsid w:val="00E06724"/>
    <w:rsid w:val="00E120E1"/>
    <w:rsid w:val="00E5077D"/>
    <w:rsid w:val="00ED78A4"/>
    <w:rsid w:val="00F00236"/>
    <w:rsid w:val="00F07EC6"/>
    <w:rsid w:val="00F666A7"/>
    <w:rsid w:val="00F81753"/>
    <w:rsid w:val="239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1808</Words>
  <Characters>1867</Characters>
  <Lines>13</Lines>
  <Paragraphs>3</Paragraphs>
  <TotalTime>61</TotalTime>
  <ScaleCrop>false</ScaleCrop>
  <LinksUpToDate>false</LinksUpToDate>
  <CharactersWithSpaces>1874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2019-09-12T07:19:00Z</dcterms:created>
  <dc:creator>Administrator</dc:creator>
  <cp:lastModifiedBy>杨涛在遥望山外</cp:lastModifiedBy>
  <dcterms:modified xsi:type="dcterms:W3CDTF">2023-01-11T13:54:46Z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0442361DB9E3448E81E77122DC6B15A6</vt:lpwstr>
  </property>
</Properties>
</file>