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F07F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bookmarkStart w:id="0"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1DCDC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eastAsia="zh-CN"/>
        </w:rPr>
        <w:t>息烽县</w:t>
      </w:r>
      <w:r>
        <w:rPr>
          <w:rFonts w:hint="eastAsia" w:ascii="方正小标宋简体" w:hAnsi="Times New Roman" w:eastAsia="方正小标宋简体" w:cs="Times New Roman"/>
          <w:sz w:val="44"/>
          <w:szCs w:val="44"/>
        </w:rPr>
        <w:t>202</w:t>
      </w:r>
      <w:r>
        <w:rPr>
          <w:rFonts w:hint="eastAsia" w:ascii="方正小标宋简体" w:hAnsi="Times New Roman" w:eastAsia="方正小标宋简体" w:cs="Times New Roman"/>
          <w:sz w:val="44"/>
          <w:szCs w:val="44"/>
          <w:lang w:val="en-US" w:eastAsia="zh-CN"/>
        </w:rPr>
        <w:t>5</w:t>
      </w:r>
      <w:r>
        <w:rPr>
          <w:rFonts w:hint="eastAsia" w:ascii="方正小标宋简体" w:hAnsi="Times New Roman" w:eastAsia="方正小标宋简体" w:cs="Times New Roman"/>
          <w:sz w:val="44"/>
          <w:szCs w:val="44"/>
        </w:rPr>
        <w:t>年动用预算稳定调节基金方案</w:t>
      </w:r>
    </w:p>
    <w:p w14:paraId="21428967">
      <w:pPr>
        <w:pStyle w:val="2"/>
        <w:keepNext w:val="0"/>
        <w:keepLines w:val="0"/>
        <w:pageBreakBefore w:val="0"/>
        <w:widowControl w:val="0"/>
        <w:tabs>
          <w:tab w:val="left" w:pos="234"/>
        </w:tabs>
        <w:kinsoku/>
        <w:wordWrap/>
        <w:overflowPunct/>
        <w:topLinePunct w:val="0"/>
        <w:autoSpaceDE/>
        <w:autoSpaceDN/>
        <w:bidi w:val="0"/>
        <w:adjustRightInd/>
        <w:snapToGrid/>
        <w:spacing w:line="560" w:lineRule="exact"/>
        <w:textAlignment w:val="auto"/>
      </w:pPr>
      <w:r>
        <w:rPr>
          <w:rFonts w:hint="eastAsia"/>
          <w:lang w:eastAsia="zh-CN"/>
        </w:rPr>
        <w:tab/>
      </w:r>
    </w:p>
    <w:p w14:paraId="6DBB0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000000"/>
          <w:sz w:val="32"/>
          <w:szCs w:val="32"/>
        </w:rPr>
      </w:pPr>
      <w:r>
        <w:rPr>
          <w:rFonts w:hint="eastAsia" w:ascii="黑体" w:hAnsi="黑体" w:eastAsia="黑体" w:cs="Times New Roman"/>
          <w:color w:val="000000"/>
          <w:sz w:val="32"/>
          <w:szCs w:val="32"/>
        </w:rPr>
        <w:t>一、我县预算稳定调节基金结存情况</w:t>
      </w:r>
    </w:p>
    <w:p w14:paraId="51F0C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预算稳定调节基金，是指为增强财政宏观调控能力，保持年度间预算执行稳定性，通过各级财政预算安排，用于调节年度预算收支余缺的储备性资金。</w:t>
      </w:r>
    </w:p>
    <w:p w14:paraId="2CCEDD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根据《预算稳定调节基金管理暂行办法》的相关规定，预算稳定调节基金包含内容：</w:t>
      </w:r>
      <w:r>
        <w:rPr>
          <w:rFonts w:hint="eastAsia" w:ascii="仿宋_GB2312" w:hAnsi="宋体" w:eastAsia="仿宋_GB2312" w:cs="宋体"/>
          <w:b/>
          <w:bCs/>
          <w:sz w:val="32"/>
          <w:szCs w:val="32"/>
        </w:rPr>
        <w:t>一是</w:t>
      </w:r>
      <w:r>
        <w:rPr>
          <w:rFonts w:hint="eastAsia" w:ascii="仿宋_GB2312" w:hAnsi="宋体" w:eastAsia="仿宋_GB2312" w:cs="宋体"/>
          <w:sz w:val="32"/>
          <w:szCs w:val="32"/>
        </w:rPr>
        <w:t>一般公共预算的超收收入，用于设置和补充预算稳定调节基金。</w:t>
      </w:r>
      <w:r>
        <w:rPr>
          <w:rFonts w:hint="eastAsia" w:ascii="仿宋_GB2312" w:hAnsi="宋体" w:eastAsia="仿宋_GB2312" w:cs="宋体"/>
          <w:b/>
          <w:bCs/>
          <w:sz w:val="32"/>
          <w:szCs w:val="32"/>
        </w:rPr>
        <w:t>二是</w:t>
      </w:r>
      <w:r>
        <w:rPr>
          <w:rFonts w:hint="eastAsia" w:ascii="仿宋_GB2312" w:hAnsi="宋体" w:eastAsia="仿宋_GB2312" w:cs="宋体"/>
          <w:sz w:val="32"/>
          <w:szCs w:val="32"/>
        </w:rPr>
        <w:t>一般公共预算的结余资金用于补充预算稳定调节基金。</w:t>
      </w:r>
      <w:r>
        <w:rPr>
          <w:rFonts w:hint="eastAsia" w:ascii="仿宋_GB2312" w:hAnsi="宋体" w:eastAsia="仿宋_GB2312" w:cs="宋体"/>
          <w:b/>
          <w:bCs/>
          <w:sz w:val="32"/>
          <w:szCs w:val="32"/>
        </w:rPr>
        <w:t>三是</w:t>
      </w:r>
      <w:r>
        <w:rPr>
          <w:rFonts w:hint="eastAsia" w:ascii="仿宋_GB2312" w:hAnsi="宋体" w:eastAsia="仿宋_GB2312" w:cs="宋体"/>
          <w:sz w:val="32"/>
          <w:szCs w:val="32"/>
        </w:rPr>
        <w:t>一般公共预算连续结转两年仍未使用完的资金，作为结余资金补充预算稳定调节基金。</w:t>
      </w:r>
      <w:r>
        <w:rPr>
          <w:rFonts w:hint="eastAsia" w:ascii="仿宋_GB2312" w:hAnsi="宋体" w:eastAsia="仿宋_GB2312" w:cs="宋体"/>
          <w:b/>
          <w:bCs/>
          <w:sz w:val="32"/>
          <w:szCs w:val="32"/>
        </w:rPr>
        <w:t>四是</w:t>
      </w:r>
      <w:r>
        <w:rPr>
          <w:rFonts w:hint="eastAsia" w:ascii="仿宋_GB2312" w:hAnsi="宋体" w:eastAsia="仿宋_GB2312" w:cs="宋体"/>
          <w:sz w:val="32"/>
          <w:szCs w:val="32"/>
        </w:rPr>
        <w:t>政府性基金预算结转资金规模超过该项基金当年预算收入30%的部分，应当调入一般公共预算后，用于补充预算稳定调节基金。</w:t>
      </w:r>
    </w:p>
    <w:p w14:paraId="06909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rPr>
        <w:t>我县</w:t>
      </w:r>
      <w:r>
        <w:rPr>
          <w:rFonts w:hint="eastAsia" w:ascii="仿宋_GB2312" w:hAnsi="宋体" w:eastAsia="仿宋_GB2312" w:cs="宋体"/>
          <w:sz w:val="32"/>
          <w:szCs w:val="32"/>
          <w:lang w:val="en-US" w:eastAsia="zh-CN"/>
        </w:rPr>
        <w:t>2025年初</w:t>
      </w:r>
      <w:r>
        <w:rPr>
          <w:rFonts w:hint="eastAsia" w:ascii="仿宋_GB2312" w:hAnsi="宋体" w:eastAsia="仿宋_GB2312" w:cs="宋体"/>
          <w:sz w:val="32"/>
          <w:szCs w:val="32"/>
        </w:rPr>
        <w:t>预算稳定调节基金累计余额</w:t>
      </w:r>
      <w:r>
        <w:rPr>
          <w:rFonts w:hint="eastAsia" w:ascii="仿宋_GB2312" w:hAnsi="宋体" w:eastAsia="仿宋_GB2312" w:cs="宋体"/>
          <w:sz w:val="32"/>
          <w:szCs w:val="32"/>
          <w:lang w:val="en-US" w:eastAsia="zh-CN"/>
        </w:rPr>
        <w:t>25028</w:t>
      </w:r>
      <w:r>
        <w:rPr>
          <w:rFonts w:hint="eastAsia" w:ascii="仿宋_GB2312" w:hAnsi="宋体" w:eastAsia="仿宋_GB2312" w:cs="宋体"/>
          <w:sz w:val="32"/>
          <w:szCs w:val="32"/>
        </w:rPr>
        <w:t>万元</w:t>
      </w:r>
      <w:r>
        <w:rPr>
          <w:rFonts w:hint="eastAsia" w:ascii="仿宋_GB2312" w:hAnsi="宋体" w:eastAsia="仿宋_GB2312" w:cs="宋体"/>
          <w:sz w:val="32"/>
          <w:szCs w:val="32"/>
          <w:lang w:val="en-US" w:eastAsia="zh-CN"/>
        </w:rPr>
        <w:t>,经与上级对账后，</w:t>
      </w:r>
      <w:r>
        <w:rPr>
          <w:rFonts w:hint="eastAsia" w:ascii="仿宋_GB2312" w:hAnsi="宋体" w:eastAsia="仿宋_GB2312" w:cs="宋体"/>
          <w:sz w:val="32"/>
          <w:szCs w:val="32"/>
        </w:rPr>
        <w:t>预算稳定调节基金累计余额</w:t>
      </w:r>
      <w:r>
        <w:rPr>
          <w:rFonts w:hint="eastAsia" w:ascii="仿宋_GB2312" w:hAnsi="宋体" w:eastAsia="仿宋_GB2312" w:cs="宋体"/>
          <w:sz w:val="32"/>
          <w:szCs w:val="32"/>
          <w:lang w:val="en-US" w:eastAsia="zh-CN"/>
        </w:rPr>
        <w:t>25044</w:t>
      </w:r>
      <w:r>
        <w:rPr>
          <w:rFonts w:hint="eastAsia" w:ascii="仿宋_GB2312" w:hAnsi="宋体" w:eastAsia="仿宋_GB2312" w:cs="宋体"/>
          <w:sz w:val="32"/>
          <w:szCs w:val="32"/>
        </w:rPr>
        <w:t>万元</w:t>
      </w:r>
      <w:r>
        <w:rPr>
          <w:rFonts w:hint="eastAsia" w:ascii="仿宋_GB2312" w:hAnsi="宋体" w:eastAsia="仿宋_GB2312" w:cs="宋体"/>
          <w:sz w:val="32"/>
          <w:szCs w:val="32"/>
          <w:lang w:eastAsia="zh-CN"/>
        </w:rPr>
        <w:t>，年初预算时已动用</w:t>
      </w:r>
      <w:r>
        <w:rPr>
          <w:rFonts w:hint="eastAsia" w:ascii="仿宋_GB2312" w:hAnsi="宋体" w:eastAsia="仿宋_GB2312" w:cs="宋体"/>
          <w:sz w:val="32"/>
          <w:szCs w:val="32"/>
          <w:lang w:val="en-US" w:eastAsia="zh-CN"/>
        </w:rPr>
        <w:t>25028</w:t>
      </w:r>
      <w:r>
        <w:rPr>
          <w:rFonts w:hint="eastAsia" w:ascii="仿宋_GB2312" w:hAnsi="宋体" w:eastAsia="仿宋_GB2312" w:cs="宋体"/>
          <w:sz w:val="32"/>
          <w:szCs w:val="32"/>
          <w:lang w:eastAsia="zh-CN"/>
        </w:rPr>
        <w:t>万元，截至目前余额</w:t>
      </w:r>
      <w:r>
        <w:rPr>
          <w:rFonts w:hint="eastAsia" w:ascii="仿宋_GB2312" w:hAnsi="宋体" w:eastAsia="仿宋_GB2312" w:cs="宋体"/>
          <w:sz w:val="32"/>
          <w:szCs w:val="32"/>
          <w:lang w:val="en-US" w:eastAsia="zh-CN"/>
        </w:rPr>
        <w:t>16万元</w:t>
      </w:r>
      <w:r>
        <w:rPr>
          <w:rFonts w:hint="eastAsia" w:ascii="仿宋_GB2312" w:hAnsi="宋体" w:eastAsia="仿宋_GB2312" w:cs="宋体"/>
          <w:sz w:val="32"/>
          <w:szCs w:val="32"/>
        </w:rPr>
        <w:t>。</w:t>
      </w:r>
    </w:p>
    <w:p w14:paraId="11558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000000"/>
          <w:sz w:val="32"/>
          <w:szCs w:val="32"/>
        </w:rPr>
      </w:pPr>
      <w:r>
        <w:rPr>
          <w:rFonts w:hint="eastAsia" w:ascii="黑体" w:hAnsi="黑体" w:eastAsia="黑体" w:cs="Times New Roman"/>
          <w:color w:val="000000"/>
          <w:sz w:val="32"/>
          <w:szCs w:val="32"/>
        </w:rPr>
        <w:t>二、拟动用预算稳定调节基金情况</w:t>
      </w:r>
    </w:p>
    <w:p w14:paraId="58799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年，我县努力克服</w:t>
      </w:r>
      <w:r>
        <w:rPr>
          <w:rFonts w:hint="eastAsia" w:ascii="仿宋_GB2312" w:hAnsi="仿宋" w:eastAsia="仿宋_GB2312"/>
          <w:sz w:val="32"/>
          <w:szCs w:val="32"/>
        </w:rPr>
        <w:t>宏观经济</w:t>
      </w:r>
      <w:r>
        <w:rPr>
          <w:rFonts w:hint="eastAsia" w:ascii="仿宋_GB2312" w:hAnsi="仿宋" w:eastAsia="仿宋_GB2312"/>
          <w:sz w:val="32"/>
          <w:szCs w:val="32"/>
          <w:lang w:eastAsia="zh-CN"/>
        </w:rPr>
        <w:t>形势</w:t>
      </w:r>
      <w:r>
        <w:rPr>
          <w:rFonts w:hint="eastAsia" w:ascii="仿宋_GB2312" w:hAnsi="仿宋" w:eastAsia="仿宋_GB2312"/>
          <w:sz w:val="32"/>
          <w:szCs w:val="32"/>
        </w:rPr>
        <w:t>下行和房地产市场低靡的影响</w:t>
      </w:r>
      <w:r>
        <w:rPr>
          <w:rFonts w:hint="eastAsia" w:ascii="仿宋_GB2312" w:hAnsi="宋体" w:eastAsia="仿宋_GB2312" w:cs="宋体"/>
          <w:sz w:val="32"/>
          <w:szCs w:val="32"/>
        </w:rPr>
        <w:t>，加大综合治税工作力度，强化收入目标预期管理，确保各项税收依法征收、应收尽收。但随着</w:t>
      </w:r>
      <w:r>
        <w:rPr>
          <w:rFonts w:hint="eastAsia" w:ascii="仿宋_GB2312" w:hAnsi="宋体" w:eastAsia="仿宋_GB2312" w:cs="宋体"/>
          <w:sz w:val="32"/>
          <w:szCs w:val="32"/>
          <w:lang w:eastAsia="zh-CN"/>
        </w:rPr>
        <w:t>县级</w:t>
      </w:r>
      <w:r>
        <w:rPr>
          <w:rFonts w:hint="eastAsia" w:ascii="仿宋_GB2312" w:hAnsi="宋体" w:eastAsia="仿宋_GB2312" w:cs="宋体"/>
          <w:sz w:val="32"/>
          <w:szCs w:val="32"/>
        </w:rPr>
        <w:t>“三保”、</w:t>
      </w:r>
      <w:r>
        <w:rPr>
          <w:rFonts w:hint="eastAsia" w:ascii="仿宋_GB2312" w:hAnsi="仿宋_GB2312" w:eastAsia="仿宋_GB2312" w:cs="仿宋_GB2312"/>
          <w:color w:val="000000"/>
          <w:sz w:val="32"/>
          <w:szCs w:val="32"/>
        </w:rPr>
        <w:t>债务还本付息、重点项目支出等刚性支出规模持续增长，我县财政</w:t>
      </w:r>
      <w:r>
        <w:rPr>
          <w:rFonts w:hint="eastAsia" w:ascii="仿宋_GB2312" w:hAnsi="宋体" w:eastAsia="仿宋_GB2312" w:cs="宋体"/>
          <w:sz w:val="32"/>
          <w:szCs w:val="32"/>
        </w:rPr>
        <w:t>面临税收增长有限和刚性支出增长的双重压力。为平衡一般公共预算和政府性基金预算两本预算情况，弥补形成的财政收支缺口，确保全年财政收支平衡。此次拟申请动用预算稳定调节资金</w:t>
      </w:r>
      <w:r>
        <w:rPr>
          <w:rFonts w:hint="eastAsia" w:ascii="仿宋_GB2312" w:hAnsi="宋体" w:eastAsia="仿宋_GB2312" w:cs="宋体"/>
          <w:sz w:val="32"/>
          <w:szCs w:val="32"/>
          <w:lang w:val="en-US" w:eastAsia="zh-CN"/>
        </w:rPr>
        <w:t>16</w:t>
      </w:r>
      <w:r>
        <w:rPr>
          <w:rFonts w:hint="eastAsia" w:ascii="仿宋_GB2312" w:hAnsi="宋体" w:eastAsia="仿宋_GB2312" w:cs="宋体"/>
          <w:sz w:val="32"/>
          <w:szCs w:val="32"/>
        </w:rPr>
        <w:t>万元</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主要安排用于县级</w:t>
      </w:r>
      <w:r>
        <w:rPr>
          <w:rFonts w:hint="eastAsia" w:ascii="仿宋_GB2312" w:hAnsi="宋体" w:eastAsia="仿宋_GB2312" w:cs="宋体"/>
          <w:sz w:val="32"/>
          <w:szCs w:val="32"/>
          <w:lang w:eastAsia="zh-CN"/>
        </w:rPr>
        <w:t>“三保”</w:t>
      </w:r>
      <w:r>
        <w:rPr>
          <w:rFonts w:hint="eastAsia" w:ascii="仿宋_GB2312" w:hAnsi="宋体" w:eastAsia="仿宋_GB2312" w:cs="宋体"/>
          <w:sz w:val="32"/>
          <w:szCs w:val="32"/>
        </w:rPr>
        <w:t>及其他刚性支出。</w:t>
      </w:r>
    </w:p>
    <w:p w14:paraId="258E4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000000"/>
          <w:sz w:val="32"/>
          <w:szCs w:val="32"/>
        </w:rPr>
      </w:pPr>
      <w:r>
        <w:rPr>
          <w:rFonts w:hint="eastAsia" w:ascii="黑体" w:hAnsi="黑体" w:eastAsia="黑体" w:cs="Times New Roman"/>
          <w:color w:val="000000"/>
          <w:sz w:val="32"/>
          <w:szCs w:val="32"/>
        </w:rPr>
        <w:t>三、动用后预算稳定调节基金结存情况</w:t>
      </w:r>
    </w:p>
    <w:p w14:paraId="639A5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上述基金动用后，我县预算稳定调节基金余额变更为0万元，符合</w:t>
      </w:r>
      <w:r>
        <w:rPr>
          <w:rFonts w:hint="eastAsia" w:ascii="仿宋_GB2312" w:hAnsi="仿宋_GB2312" w:eastAsia="仿宋_GB2312" w:cs="仿宋_GB2312"/>
          <w:sz w:val="32"/>
          <w:szCs w:val="32"/>
          <w:lang w:eastAsia="zh-CN"/>
        </w:rPr>
        <w:t>《国务院关于印发推进财政资金统筹使用方案的通知》（国发〔</w:t>
      </w:r>
      <w:r>
        <w:rPr>
          <w:rFonts w:hint="eastAsia" w:ascii="仿宋_GB2312" w:hAnsi="仿宋_GB2312" w:eastAsia="仿宋_GB2312" w:cs="仿宋_GB2312"/>
          <w:sz w:val="32"/>
          <w:szCs w:val="32"/>
          <w:lang w:val="en-US" w:eastAsia="zh-CN"/>
        </w:rPr>
        <w:t>2015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35号</w:t>
      </w:r>
      <w:r>
        <w:rPr>
          <w:rFonts w:hint="eastAsia" w:ascii="仿宋_GB2312" w:hAnsi="仿宋_GB2312" w:eastAsia="仿宋_GB2312" w:cs="仿宋_GB2312"/>
          <w:sz w:val="32"/>
          <w:szCs w:val="32"/>
          <w:lang w:eastAsia="zh-CN"/>
        </w:rPr>
        <w:t>）关于“合理控制预算稳定调节基金规模，预算稳定调节基金在编制年度预算调入使用后的规模一般不超过当年本级一般公共预算支出总额的（含对下级转移支付）的</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p>
    <w:bookmarkEnd w:id="0"/>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672"/>
    <w:rsid w:val="0025670E"/>
    <w:rsid w:val="0090386F"/>
    <w:rsid w:val="00970687"/>
    <w:rsid w:val="009974A2"/>
    <w:rsid w:val="00D97672"/>
    <w:rsid w:val="00E6576B"/>
    <w:rsid w:val="00F84F2C"/>
    <w:rsid w:val="02956922"/>
    <w:rsid w:val="02B4052C"/>
    <w:rsid w:val="03A84DA3"/>
    <w:rsid w:val="03C23840"/>
    <w:rsid w:val="0427246B"/>
    <w:rsid w:val="04BF2E18"/>
    <w:rsid w:val="05D30B44"/>
    <w:rsid w:val="08136B32"/>
    <w:rsid w:val="08E64434"/>
    <w:rsid w:val="09A78672"/>
    <w:rsid w:val="09D0723F"/>
    <w:rsid w:val="0BD81E73"/>
    <w:rsid w:val="0D6F5BBB"/>
    <w:rsid w:val="0DD615FE"/>
    <w:rsid w:val="0F2117F9"/>
    <w:rsid w:val="12D01CE0"/>
    <w:rsid w:val="13E471B1"/>
    <w:rsid w:val="14B55A2B"/>
    <w:rsid w:val="1659385D"/>
    <w:rsid w:val="166706A7"/>
    <w:rsid w:val="170D2729"/>
    <w:rsid w:val="18126314"/>
    <w:rsid w:val="1A754935"/>
    <w:rsid w:val="1AF2618D"/>
    <w:rsid w:val="1B6A27AB"/>
    <w:rsid w:val="1B787B09"/>
    <w:rsid w:val="1CC42EE2"/>
    <w:rsid w:val="1CE95F70"/>
    <w:rsid w:val="1DE77A57"/>
    <w:rsid w:val="1E1932CB"/>
    <w:rsid w:val="1E7E0640"/>
    <w:rsid w:val="1F0C4F4C"/>
    <w:rsid w:val="1FFC593E"/>
    <w:rsid w:val="202F76A3"/>
    <w:rsid w:val="205A6685"/>
    <w:rsid w:val="207E3E51"/>
    <w:rsid w:val="21837FD5"/>
    <w:rsid w:val="21CB6DBE"/>
    <w:rsid w:val="239D4E17"/>
    <w:rsid w:val="23A1123C"/>
    <w:rsid w:val="2542374D"/>
    <w:rsid w:val="254C1C20"/>
    <w:rsid w:val="25897E83"/>
    <w:rsid w:val="263823FE"/>
    <w:rsid w:val="272B7670"/>
    <w:rsid w:val="27A3170E"/>
    <w:rsid w:val="28BD19E9"/>
    <w:rsid w:val="29102912"/>
    <w:rsid w:val="293637AC"/>
    <w:rsid w:val="29E01E7E"/>
    <w:rsid w:val="2A217BD9"/>
    <w:rsid w:val="2A566A29"/>
    <w:rsid w:val="2A7B3EF8"/>
    <w:rsid w:val="2BFA037B"/>
    <w:rsid w:val="2C4A5382"/>
    <w:rsid w:val="2E3454D4"/>
    <w:rsid w:val="32274F5D"/>
    <w:rsid w:val="340D08B1"/>
    <w:rsid w:val="34977AFF"/>
    <w:rsid w:val="35AB034B"/>
    <w:rsid w:val="37F30707"/>
    <w:rsid w:val="38193371"/>
    <w:rsid w:val="382A0422"/>
    <w:rsid w:val="38B8659E"/>
    <w:rsid w:val="3A0E1EEB"/>
    <w:rsid w:val="3A7F06FE"/>
    <w:rsid w:val="3BD80217"/>
    <w:rsid w:val="3C4D6B4B"/>
    <w:rsid w:val="3D15303B"/>
    <w:rsid w:val="3E334472"/>
    <w:rsid w:val="40122D58"/>
    <w:rsid w:val="42CD2EBF"/>
    <w:rsid w:val="45D37DF2"/>
    <w:rsid w:val="46F160E4"/>
    <w:rsid w:val="48013135"/>
    <w:rsid w:val="48C019F9"/>
    <w:rsid w:val="48CC725C"/>
    <w:rsid w:val="48DA350B"/>
    <w:rsid w:val="4AE37694"/>
    <w:rsid w:val="4C1E1113"/>
    <w:rsid w:val="4E685A44"/>
    <w:rsid w:val="4ED72B9E"/>
    <w:rsid w:val="4F560129"/>
    <w:rsid w:val="50C4080E"/>
    <w:rsid w:val="512D3D56"/>
    <w:rsid w:val="51800BD0"/>
    <w:rsid w:val="52D67E95"/>
    <w:rsid w:val="53A86C94"/>
    <w:rsid w:val="54A23697"/>
    <w:rsid w:val="54AB5B9F"/>
    <w:rsid w:val="57011995"/>
    <w:rsid w:val="574841ED"/>
    <w:rsid w:val="57536DD4"/>
    <w:rsid w:val="58BA0FDD"/>
    <w:rsid w:val="597D38E9"/>
    <w:rsid w:val="59B75796"/>
    <w:rsid w:val="5A9A61A5"/>
    <w:rsid w:val="5B975735"/>
    <w:rsid w:val="5D2D285E"/>
    <w:rsid w:val="5DB01605"/>
    <w:rsid w:val="5E2011A5"/>
    <w:rsid w:val="5EF73098"/>
    <w:rsid w:val="5F5447F8"/>
    <w:rsid w:val="5F7A46DE"/>
    <w:rsid w:val="601C3630"/>
    <w:rsid w:val="619107E3"/>
    <w:rsid w:val="619E048E"/>
    <w:rsid w:val="631531AD"/>
    <w:rsid w:val="636B5D11"/>
    <w:rsid w:val="676979C2"/>
    <w:rsid w:val="6940181C"/>
    <w:rsid w:val="696B2AAA"/>
    <w:rsid w:val="697950D8"/>
    <w:rsid w:val="6CEE1BCA"/>
    <w:rsid w:val="6F6B36A4"/>
    <w:rsid w:val="6F9B3D86"/>
    <w:rsid w:val="6F9E46EE"/>
    <w:rsid w:val="70855B41"/>
    <w:rsid w:val="719621B2"/>
    <w:rsid w:val="73224F1C"/>
    <w:rsid w:val="73F673E9"/>
    <w:rsid w:val="74513745"/>
    <w:rsid w:val="76BB6A02"/>
    <w:rsid w:val="76F6661A"/>
    <w:rsid w:val="785611E1"/>
    <w:rsid w:val="7A1B5EFA"/>
    <w:rsid w:val="7A6F4388"/>
    <w:rsid w:val="7AEF60BA"/>
    <w:rsid w:val="7B1C61AF"/>
    <w:rsid w:val="7D593EC4"/>
    <w:rsid w:val="7DF47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9"/>
    <w:basedOn w:val="1"/>
    <w:next w:val="1"/>
    <w:qFormat/>
    <w:uiPriority w:val="0"/>
    <w:pPr>
      <w:ind w:left="3360"/>
    </w:pPr>
    <w:rPr>
      <w:rFonts w:ascii="Calibri" w:hAnsi="Calibri"/>
    </w:rPr>
  </w:style>
  <w:style w:type="paragraph" w:styleId="6">
    <w:name w:val="Normal (Web)"/>
    <w:basedOn w:val="1"/>
    <w:next w:val="5"/>
    <w:qFormat/>
    <w:uiPriority w:val="0"/>
    <w:pPr>
      <w:spacing w:beforeAutospacing="1" w:afterAutospacing="1"/>
      <w:jc w:val="left"/>
    </w:pPr>
    <w:rPr>
      <w:rFonts w:cs="Times New Roman"/>
      <w:kern w:val="0"/>
      <w:sz w:val="24"/>
    </w:rPr>
  </w:style>
  <w:style w:type="paragraph" w:customStyle="1" w:styleId="9">
    <w:name w:val="正文-公1"/>
    <w:next w:val="6"/>
    <w:qFormat/>
    <w:uiPriority w:val="0"/>
    <w:pPr>
      <w:widowControl w:val="0"/>
      <w:ind w:firstLine="200" w:firstLineChars="200"/>
      <w:jc w:val="both"/>
    </w:pPr>
    <w:rPr>
      <w:rFonts w:ascii="Times New Roman" w:hAnsi="Times New Roman" w:eastAsia="仿宋_GB2312" w:cs="Times New Roman"/>
      <w:color w:val="000000"/>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744</Words>
  <Characters>776</Characters>
  <Lines>5</Lines>
  <Paragraphs>1</Paragraphs>
  <TotalTime>7</TotalTime>
  <ScaleCrop>false</ScaleCrop>
  <LinksUpToDate>false</LinksUpToDate>
  <CharactersWithSpaces>778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2024-11-17T16:52:00Z</dcterms:created>
  <dc:creator>Administrator</dc:creator>
  <cp:lastModifiedBy>WPS_1711265773</cp:lastModifiedBy>
  <cp:lastPrinted>2025-08-06T04:27:00Z</cp:lastPrinted>
  <dcterms:modified xsi:type="dcterms:W3CDTF">2025-09-26T02:57:08Z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6AE1C12F1FFE4CC19E67A61C21ED3807_12</vt:lpwstr>
  </property>
  <property fmtid="{D5CDD505-2E9C-101B-9397-08002B2CF9AE}" pid="4" name="KSOTemplateDocerSaveRecord">
    <vt:lpwstr>eyJoZGlkIjoiN2MyMThhMWU5MTZhYjliZGZjMTVmYzk1NjJkNTA4MjUiLCJ1c2VySWQiOiIxNTg5MzI0MjkyIn0=</vt:lpwstr>
  </property>
</Properties>
</file>