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hd w:val="clear" w:color="auto" w:fill="FFFFFF"/>
        <w:adjustRightInd w:val="0"/>
        <w:spacing w:line="560" w:lineRule="exact"/>
        <w:jc w:val="left"/>
        <w:rPr>
          <w:sz w:val="32"/>
          <w:szCs w:val="32"/>
        </w:rPr>
      </w:pPr>
    </w:p>
    <w:p>
      <w:pPr>
        <w:shd w:val="clear" w:color="auto" w:fill="FFFFFF"/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0"/>
          <w:sz w:val="44"/>
          <w:szCs w:val="44"/>
        </w:rPr>
        <w:t>息烽县学前教育宣传工作领导小组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组  长：杨再艳（教育局党委书记、局长）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副组长：王曙光（教育局党委委员）</w:t>
      </w:r>
    </w:p>
    <w:p>
      <w:pPr>
        <w:spacing w:line="560" w:lineRule="exact"/>
        <w:ind w:left="3195" w:leftChars="912" w:hanging="1280" w:hangingChars="4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谢明佳（县教育局副局长）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成  员：杨治洪（</w:t>
      </w:r>
      <w:r>
        <w:rPr>
          <w:rFonts w:ascii="仿宋_GB2312" w:hAnsi="仿宋_GB2312" w:eastAsia="仿宋_GB2312"/>
          <w:color w:val="000000"/>
          <w:sz w:val="32"/>
          <w:szCs w:val="32"/>
        </w:rPr>
        <w:t>教育管理督导科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负责人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</w:p>
    <w:p>
      <w:pPr>
        <w:pStyle w:val="5"/>
        <w:widowControl w:val="0"/>
        <w:spacing w:before="0" w:beforeAutospacing="0" w:after="0" w:afterAutospacing="0"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馨（教育局学前教育教研员）</w:t>
      </w:r>
    </w:p>
    <w:p>
      <w:pPr>
        <w:pStyle w:val="5"/>
        <w:widowControl w:val="0"/>
        <w:spacing w:before="0" w:beforeAutospacing="0" w:after="0" w:afterAutospacing="0"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  丽（教育局学前教育专干）</w:t>
      </w:r>
    </w:p>
    <w:p>
      <w:pPr>
        <w:pStyle w:val="5"/>
        <w:widowControl w:val="0"/>
        <w:spacing w:before="0" w:beforeAutospacing="0" w:after="0" w:afterAutospacing="0" w:line="560" w:lineRule="exact"/>
        <w:ind w:left="105" w:leftChars="50" w:firstLine="1760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阮  梅（息烽县实验幼儿园园长）</w:t>
      </w:r>
    </w:p>
    <w:p>
      <w:pPr>
        <w:pStyle w:val="5"/>
        <w:widowControl w:val="0"/>
        <w:spacing w:before="0" w:beforeAutospacing="0" w:after="0" w:afterAutospacing="0" w:line="560" w:lineRule="exact"/>
        <w:ind w:left="105" w:leftChars="50" w:firstLine="1760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刘春梅（息烽县流长镇中心幼儿园园长）</w:t>
      </w:r>
    </w:p>
    <w:p>
      <w:pPr>
        <w:pStyle w:val="5"/>
        <w:widowControl w:val="0"/>
        <w:spacing w:before="0" w:beforeAutospacing="0" w:after="0" w:afterAutospacing="0" w:line="560" w:lineRule="exact"/>
        <w:ind w:left="105" w:leftChars="50" w:firstLine="1760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李坤敏（息烽县小寨坝镇中心幼儿园园长）</w:t>
      </w:r>
    </w:p>
    <w:p>
      <w:pPr>
        <w:pStyle w:val="5"/>
        <w:widowControl w:val="0"/>
        <w:spacing w:before="0" w:beforeAutospacing="0" w:after="0" w:afterAutospacing="0" w:line="560" w:lineRule="exact"/>
        <w:ind w:left="105" w:leftChars="50" w:firstLine="1760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王星星（息烽县鹿窝镇中心幼儿园园长）</w:t>
      </w:r>
    </w:p>
    <w:p>
      <w:pPr>
        <w:pStyle w:val="5"/>
        <w:widowControl w:val="0"/>
        <w:spacing w:before="0" w:beforeAutospacing="0" w:after="0" w:afterAutospacing="0" w:line="560" w:lineRule="exact"/>
        <w:ind w:left="105" w:leftChars="50" w:firstLine="1760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骆国芬（息烽县青山苗族乡中心幼儿园园长）</w:t>
      </w:r>
    </w:p>
    <w:p>
      <w:pPr>
        <w:pStyle w:val="5"/>
        <w:widowControl w:val="0"/>
        <w:spacing w:before="0" w:beforeAutospacing="0" w:after="0" w:afterAutospacing="0" w:line="560" w:lineRule="exact"/>
        <w:ind w:left="105" w:leftChars="50" w:firstLine="1760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  颖（息烽县温泉镇中心幼儿园园长）</w:t>
      </w:r>
    </w:p>
    <w:p>
      <w:pPr>
        <w:pStyle w:val="5"/>
        <w:widowControl w:val="0"/>
        <w:spacing w:before="0" w:beforeAutospacing="0" w:after="0" w:afterAutospacing="0"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邹  娟（息烽县养龙司镇中心幼儿园园长）</w:t>
      </w:r>
    </w:p>
    <w:p>
      <w:pPr>
        <w:pStyle w:val="5"/>
        <w:widowControl w:val="0"/>
        <w:spacing w:before="0" w:beforeAutospacing="0" w:after="0" w:afterAutospacing="0"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杨云娅（息烽县石硐镇中心幼儿园园长）</w:t>
      </w:r>
    </w:p>
    <w:p>
      <w:pPr>
        <w:pStyle w:val="5"/>
        <w:widowControl w:val="0"/>
        <w:spacing w:before="0" w:beforeAutospacing="0" w:after="0" w:afterAutospacing="0"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  美（息烽县西山镇中心幼儿园园长）</w:t>
      </w:r>
    </w:p>
    <w:p>
      <w:pPr>
        <w:pStyle w:val="5"/>
        <w:widowControl w:val="0"/>
        <w:spacing w:before="0" w:beforeAutospacing="0" w:after="0" w:afterAutospacing="0"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苏林丽（息烽县九庄镇中心幼儿园园长）</w:t>
      </w:r>
    </w:p>
    <w:p>
      <w:pPr>
        <w:pStyle w:val="5"/>
        <w:widowControl w:val="0"/>
        <w:spacing w:before="0" w:beforeAutospacing="0" w:after="0" w:afterAutospacing="0" w:line="560" w:lineRule="exact"/>
        <w:ind w:firstLine="1920" w:firstLineChars="600"/>
        <w:rPr>
          <w:rFonts w:ascii="仿宋_GB2312" w:hAnsi="宋体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各民办园园长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rPr>
          <w:rFonts w:ascii="仿宋_GB2312" w:hAnsi="宋体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办公室设在教育管理督导科，谢明佳任办公室主任，杨治洪任办公室副主任，统筹开展息烽县2020年学前教育宣传月工作。张馨、何丽、阮梅、刘春梅、李坤敏、王星星、骆国芬、唐颖、邹娟、杨云娅、吴美、苏林丽及各民办园园长负责宣传工作。</w:t>
      </w:r>
    </w:p>
    <w:p>
      <w:pPr>
        <w:shd w:val="clear" w:color="auto" w:fill="FFFFFF"/>
        <w:adjustRightInd w:val="0"/>
        <w:spacing w:line="56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工作小组要认真履职，确保宣传月活动顺利开展。</w:t>
      </w:r>
    </w:p>
    <w:p>
      <w:pPr>
        <w:shd w:val="clear" w:color="auto" w:fill="FFFFFF"/>
        <w:adjustRightInd w:val="0"/>
        <w:spacing w:line="560" w:lineRule="exact"/>
        <w:ind w:left="3518" w:leftChars="304" w:hanging="2880" w:hangingChars="900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ind w:firstLine="6720" w:firstLineChars="240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59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0958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left="210" w:leftChars="100"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—</w:t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0958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left="210" w:leftChars="100" w:right="210" w:right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—</w:t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1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F7A74"/>
    <w:rsid w:val="00172A27"/>
    <w:rsid w:val="001756D1"/>
    <w:rsid w:val="001C7E53"/>
    <w:rsid w:val="004544AC"/>
    <w:rsid w:val="005A1870"/>
    <w:rsid w:val="006723ED"/>
    <w:rsid w:val="007143A1"/>
    <w:rsid w:val="007A0F1C"/>
    <w:rsid w:val="007C4B48"/>
    <w:rsid w:val="0081459E"/>
    <w:rsid w:val="008934E8"/>
    <w:rsid w:val="008F3ACE"/>
    <w:rsid w:val="009E6D5E"/>
    <w:rsid w:val="00BA7DBD"/>
    <w:rsid w:val="00D423C7"/>
    <w:rsid w:val="00D62AED"/>
    <w:rsid w:val="00E36D03"/>
    <w:rsid w:val="00E42862"/>
    <w:rsid w:val="00EE7513"/>
    <w:rsid w:val="00F35AC7"/>
    <w:rsid w:val="00F43DFF"/>
    <w:rsid w:val="051B41BE"/>
    <w:rsid w:val="099D2271"/>
    <w:rsid w:val="09A005F6"/>
    <w:rsid w:val="09AA0E8A"/>
    <w:rsid w:val="0D0227BA"/>
    <w:rsid w:val="1C5B3930"/>
    <w:rsid w:val="29CA7709"/>
    <w:rsid w:val="39FE3167"/>
    <w:rsid w:val="403E792C"/>
    <w:rsid w:val="46C155A5"/>
    <w:rsid w:val="47D4757E"/>
    <w:rsid w:val="4A075177"/>
    <w:rsid w:val="5D8C22BC"/>
    <w:rsid w:val="60A54948"/>
    <w:rsid w:val="62280237"/>
    <w:rsid w:val="62653083"/>
    <w:rsid w:val="66A152FD"/>
    <w:rsid w:val="66C27C17"/>
    <w:rsid w:val="6D23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日期 Char"/>
    <w:basedOn w:val="7"/>
    <w:link w:val="2"/>
    <w:uiPriority w:val="0"/>
    <w:rPr>
      <w:kern w:val="2"/>
      <w:sz w:val="21"/>
      <w:szCs w:val="24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customStyle="1" w:styleId="12">
    <w:name w:val="正文-公1"/>
    <w:basedOn w:val="1"/>
    <w:qFormat/>
    <w:uiPriority w:val="99"/>
    <w:pPr>
      <w:ind w:firstLine="200" w:firstLineChars="200"/>
    </w:pPr>
    <w:rPr>
      <w:rFonts w:ascii="Calibri" w:hAnsi="Calibri" w:eastAsia="宋体" w:cs="Calibri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8</Pages>
  <Words>452</Words>
  <Characters>2583</Characters>
  <Lines>21</Lines>
  <Paragraphs>6</Paragraphs>
  <TotalTime>92</TotalTime>
  <ScaleCrop>false</ScaleCrop>
  <LinksUpToDate>false</LinksUpToDate>
  <CharactersWithSpaces>3029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Administrator</cp:lastModifiedBy>
  <cp:lastPrinted>2020-06-02T03:34:00Z</cp:lastPrinted>
  <dcterms:modified xsi:type="dcterms:W3CDTF">2020-10-20T03:46:03Z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