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6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3"/>
          <w:kern w:val="2"/>
          <w:sz w:val="44"/>
          <w:szCs w:val="44"/>
          <w:highlight w:val="none"/>
          <w:lang w:val="en-US" w:eastAsia="zh-CN" w:bidi="ar-SA"/>
        </w:rPr>
        <w:t>各市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2"/>
          <w:sz w:val="44"/>
          <w:szCs w:val="44"/>
          <w:highlight w:val="none"/>
          <w:lang w:val="en" w:eastAsia="zh-CN" w:bidi="ar-SA"/>
        </w:rPr>
        <w:t>（</w:t>
      </w:r>
      <w:r>
        <w:rPr>
          <w:rFonts w:hint="eastAsia" w:eastAsia="方正小标宋简体" w:cs="Times New Roman"/>
          <w:color w:val="auto"/>
          <w:spacing w:val="-23"/>
          <w:kern w:val="2"/>
          <w:sz w:val="44"/>
          <w:szCs w:val="44"/>
          <w:highlight w:val="none"/>
          <w:lang w:val="en" w:eastAsia="zh-CN" w:bidi="ar-SA"/>
        </w:rPr>
        <w:t>州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2"/>
          <w:sz w:val="44"/>
          <w:szCs w:val="44"/>
          <w:highlight w:val="none"/>
          <w:lang w:val="en" w:eastAsia="zh-CN" w:bidi="ar-SA"/>
        </w:rPr>
        <w:t>）优质中小企业培育工作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2"/>
          <w:sz w:val="44"/>
          <w:szCs w:val="44"/>
          <w:highlight w:val="none"/>
          <w:lang w:val="en-US" w:eastAsia="zh-CN" w:bidi="ar-SA"/>
        </w:rPr>
        <w:t>联系表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382"/>
        <w:gridCol w:w="1776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贵阳市工业和信息化局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梅云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87989732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遵义市工业和能源局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汪锡波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27613248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六盘水市工业和信息化局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熊刚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0858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安顺市工业和信息化局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张红菊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0851-33234267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毕节市工业和信息化局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 xml:space="preserve">杨雷 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0857-8617356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铜仁市工业和信息化局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许光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0856-5203750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黔东南州工业和信息化局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李国花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0855-8255776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黔南州工业和信息化局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刘悦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0854-8256917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黔西南州工业和信息化局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田恬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0859-3231611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贵安新区工业和信息化局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刘章艳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88901535</w:t>
            </w:r>
          </w:p>
        </w:tc>
      </w:tr>
    </w:tbl>
    <w:p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67D538"/>
    <w:rsid w:val="285449C3"/>
    <w:rsid w:val="5B385D56"/>
    <w:rsid w:val="6BBD816D"/>
    <w:rsid w:val="79B4C3E0"/>
    <w:rsid w:val="7F9DB60D"/>
    <w:rsid w:val="7FED7604"/>
    <w:rsid w:val="DF67D538"/>
    <w:rsid w:val="FB5FDE04"/>
    <w:rsid w:val="FDA21B8A"/>
    <w:rsid w:val="FEB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2022-11-16T18:18:00Z</dcterms:created>
  <dc:creator>user</dc:creator>
  <cp:lastModifiedBy>ysgz</cp:lastModifiedBy>
  <dcterms:modified xsi:type="dcterms:W3CDTF">2023-01-05T15:30:56Z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