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微软雅黑" w:hAnsi="微软雅黑" w:eastAsia="微软雅黑" w:cs="微软雅黑"/>
          <w:color w:val="333333"/>
          <w:kern w:val="0"/>
          <w:sz w:val="24"/>
          <w:szCs w:val="24"/>
          <w:bdr w:val="none" w:color="auto" w:sz="0" w:space="0"/>
          <w:lang w:val="en-US" w:eastAsia="zh-CN" w:bidi="ar"/>
        </w:rPr>
      </w:pPr>
      <w:r>
        <w:rPr>
          <w:rFonts w:hint="eastAsia" w:ascii="微软雅黑" w:hAnsi="微软雅黑" w:eastAsia="微软雅黑" w:cs="微软雅黑"/>
          <w:color w:val="333333"/>
          <w:kern w:val="0"/>
          <w:sz w:val="24"/>
          <w:szCs w:val="24"/>
          <w:bdr w:val="none" w:color="auto" w:sz="0" w:space="0"/>
          <w:lang w:val="en-US" w:eastAsia="zh-CN" w:bidi="ar"/>
        </w:rPr>
        <w:t>国家税务总局关于支持居民换购住房个人所得税政策有关征管事项的公告</w:t>
      </w:r>
    </w:p>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ascii="微软雅黑" w:hAnsi="微软雅黑" w:eastAsia="微软雅黑" w:cs="微软雅黑"/>
          <w:color w:val="333333"/>
          <w:sz w:val="24"/>
          <w:szCs w:val="24"/>
        </w:rPr>
      </w:pPr>
      <w:r>
        <w:rPr>
          <w:rStyle w:val="8"/>
          <w:rFonts w:hint="eastAsia" w:ascii="微软雅黑" w:hAnsi="微软雅黑" w:eastAsia="微软雅黑" w:cs="微软雅黑"/>
          <w:sz w:val="24"/>
          <w:szCs w:val="24"/>
          <w:bdr w:val="none" w:color="auto" w:sz="0" w:space="0"/>
          <w:lang w:val="en-US" w:eastAsia="zh-CN" w:bidi="ar"/>
        </w:rPr>
        <w:t>国家税务总局公告2022年第21号</w:t>
      </w:r>
    </w:p>
    <w:p>
      <w:pPr>
        <w:keepNext w:val="0"/>
        <w:keepLines w:val="0"/>
        <w:widowControl/>
        <w:suppressLineNumbers w:val="0"/>
        <w:pBdr>
          <w:top w:val="none" w:color="auto" w:sz="0" w:space="0"/>
          <w:left w:val="none" w:color="auto" w:sz="0" w:space="0"/>
          <w:bottom w:val="none" w:color="auto" w:sz="0" w:space="0"/>
          <w:right w:val="none" w:color="auto" w:sz="0" w:space="0"/>
        </w:pBdr>
        <w:ind w:firstLine="4800" w:firstLineChars="2000"/>
        <w:jc w:val="left"/>
        <w:rPr>
          <w:rFonts w:hint="eastAsia" w:ascii="微软雅黑" w:hAnsi="微软雅黑" w:eastAsia="微软雅黑" w:cs="微软雅黑"/>
          <w:color w:val="333333"/>
          <w:sz w:val="24"/>
          <w:szCs w:val="24"/>
        </w:rPr>
      </w:pPr>
      <w:bookmarkStart w:id="0" w:name="_GoBack"/>
      <w:bookmarkEnd w:id="0"/>
      <w:r>
        <w:rPr>
          <w:rFonts w:hint="eastAsia" w:ascii="微软雅黑" w:hAnsi="微软雅黑" w:eastAsia="微软雅黑" w:cs="微软雅黑"/>
          <w:color w:val="FF0000"/>
          <w:kern w:val="0"/>
          <w:sz w:val="24"/>
          <w:szCs w:val="24"/>
          <w:bdr w:val="none" w:color="auto" w:sz="0" w:space="0"/>
          <w:lang w:val="en-US" w:eastAsia="zh-CN" w:bidi="ar"/>
        </w:rPr>
        <w:t xml:space="preserve">全文有效  </w:t>
      </w:r>
      <w:r>
        <w:rPr>
          <w:rFonts w:hint="eastAsia" w:ascii="微软雅黑" w:hAnsi="微软雅黑" w:eastAsia="微软雅黑" w:cs="微软雅黑"/>
          <w:color w:val="333333"/>
          <w:kern w:val="0"/>
          <w:sz w:val="24"/>
          <w:szCs w:val="24"/>
          <w:bdr w:val="none" w:color="auto" w:sz="0" w:space="0"/>
          <w:lang w:val="en-US" w:eastAsia="zh-CN" w:bidi="ar"/>
        </w:rPr>
        <w:t>成文日期:</w:t>
      </w:r>
      <w:r>
        <w:rPr>
          <w:rFonts w:hint="eastAsia" w:ascii="微软雅黑" w:hAnsi="微软雅黑" w:eastAsia="微软雅黑" w:cs="微软雅黑"/>
          <w:color w:val="005DDC"/>
          <w:kern w:val="0"/>
          <w:sz w:val="24"/>
          <w:szCs w:val="24"/>
          <w:bdr w:val="none" w:color="auto" w:sz="0" w:space="0"/>
          <w:lang w:val="en-US" w:eastAsia="zh-CN" w:bidi="ar"/>
        </w:rPr>
        <w:t>2022-9-30</w:t>
      </w:r>
      <w:r>
        <w:rPr>
          <w:rFonts w:hint="eastAsia" w:ascii="微软雅黑" w:hAnsi="微软雅黑" w:eastAsia="微软雅黑" w:cs="微软雅黑"/>
          <w:color w:val="333333"/>
          <w:kern w:val="0"/>
          <w:sz w:val="24"/>
          <w:szCs w:val="24"/>
          <w:bdr w:val="none" w:color="auto" w:sz="0" w:space="0"/>
          <w:lang w:val="en-US" w:eastAsia="zh-CN" w:bidi="ar"/>
        </w:rPr>
        <w:t xml:space="preserve"> </w:t>
      </w:r>
    </w:p>
    <w:p>
      <w:pPr>
        <w:pStyle w:val="3"/>
        <w:keepNext w:val="0"/>
        <w:keepLines w:val="0"/>
        <w:widowControl/>
        <w:suppressLineNumbers w:val="0"/>
        <w:spacing w:before="0" w:beforeAutospacing="0" w:after="0" w:afterAutospacing="0" w:line="540"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为支持居民改善住房条件，根据《财政部 税务总局关于支持居民换购住房有关个人所得税政策的公告》（2022年第30号）规定，现将有关征管事项公告如下：</w:t>
      </w:r>
    </w:p>
    <w:p>
      <w:pPr>
        <w:pStyle w:val="3"/>
        <w:keepNext w:val="0"/>
        <w:keepLines w:val="0"/>
        <w:widowControl/>
        <w:suppressLineNumbers w:val="0"/>
        <w:spacing w:before="0" w:beforeAutospacing="0" w:after="0" w:afterAutospacing="0" w:line="540"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一、在2022年10月1日至2023年12月31日期间，纳税人出售自有住房并在现住房出售后1年内，在同一城市重新购买住房的，可按规定申请退还其出售现住房已缴纳的个人所得税。</w:t>
      </w:r>
    </w:p>
    <w:p>
      <w:pPr>
        <w:pStyle w:val="3"/>
        <w:keepNext w:val="0"/>
        <w:keepLines w:val="0"/>
        <w:widowControl/>
        <w:suppressLineNumbers w:val="0"/>
        <w:spacing w:before="0" w:beforeAutospacing="0" w:after="0" w:afterAutospacing="0" w:line="540"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纳税人换购住房个人所得税退税额的计算公式为：</w:t>
      </w:r>
    </w:p>
    <w:p>
      <w:pPr>
        <w:pStyle w:val="3"/>
        <w:keepNext w:val="0"/>
        <w:keepLines w:val="0"/>
        <w:widowControl/>
        <w:suppressLineNumbers w:val="0"/>
        <w:spacing w:before="0" w:beforeAutospacing="0" w:after="0" w:afterAutospacing="0" w:line="540"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新购住房金额大于或等于现住房转让金额的，退税金额=现住房转让时缴纳的个人所得税；</w:t>
      </w:r>
    </w:p>
    <w:p>
      <w:pPr>
        <w:pStyle w:val="3"/>
        <w:keepNext w:val="0"/>
        <w:keepLines w:val="0"/>
        <w:widowControl/>
        <w:suppressLineNumbers w:val="0"/>
        <w:spacing w:before="0" w:beforeAutospacing="0" w:after="0" w:afterAutospacing="0" w:line="540"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新购住房金额小于现住房转让金额的，退税金额=（新购住房金额÷现住房转让金额）×现住房转让时缴纳的个人所得税。</w:t>
      </w:r>
    </w:p>
    <w:p>
      <w:pPr>
        <w:pStyle w:val="3"/>
        <w:keepNext w:val="0"/>
        <w:keepLines w:val="0"/>
        <w:widowControl/>
        <w:suppressLineNumbers w:val="0"/>
        <w:spacing w:before="0" w:beforeAutospacing="0" w:after="0" w:afterAutospacing="0" w:line="540"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现住房转让金额和新购住房金额与核定计税价格不一致的，以核定计税价格为准。</w:t>
      </w:r>
    </w:p>
    <w:p>
      <w:pPr>
        <w:pStyle w:val="3"/>
        <w:keepNext w:val="0"/>
        <w:keepLines w:val="0"/>
        <w:widowControl/>
        <w:suppressLineNumbers w:val="0"/>
        <w:spacing w:before="0" w:beforeAutospacing="0" w:after="0" w:afterAutospacing="0" w:line="540"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现住房转让金额和新购住房金额均不含增值税。</w:t>
      </w:r>
    </w:p>
    <w:p>
      <w:pPr>
        <w:pStyle w:val="3"/>
        <w:keepNext w:val="0"/>
        <w:keepLines w:val="0"/>
        <w:widowControl/>
        <w:suppressLineNumbers w:val="0"/>
        <w:spacing w:before="0" w:beforeAutospacing="0" w:after="0" w:afterAutospacing="0" w:line="540"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二、对于出售多人共有住房或新购住房为多人共有的，应按照纳税人所占产权份额确定该纳税人现住房转让金额或新购住房金额。</w:t>
      </w:r>
    </w:p>
    <w:p>
      <w:pPr>
        <w:pStyle w:val="3"/>
        <w:keepNext w:val="0"/>
        <w:keepLines w:val="0"/>
        <w:widowControl/>
        <w:suppressLineNumbers w:val="0"/>
        <w:spacing w:before="0" w:beforeAutospacing="0" w:after="0" w:afterAutospacing="0" w:line="540"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三、出售现住房的时间，以纳税人出售住房时个人所得税完税时间为准。新购住房为二手房的，购买住房时间以纳税人购房时契税的完税时间或不动产权证载明的登记时间为准；新购住房为新房的，购买住房时间以在住房城乡建设部门办理房屋交易合同备案的时间为准。</w:t>
      </w:r>
    </w:p>
    <w:p>
      <w:pPr>
        <w:pStyle w:val="3"/>
        <w:keepNext w:val="0"/>
        <w:keepLines w:val="0"/>
        <w:widowControl/>
        <w:suppressLineNumbers w:val="0"/>
        <w:spacing w:before="0" w:beforeAutospacing="0" w:after="0" w:afterAutospacing="0" w:line="540"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四、纳税人申请享受居民换购住房个人所得税退税政策的，应当依法缴纳现住房转让时涉及的个人所得税，并完成不动产权属变更登记；新购住房为二手房的，应当依法缴纳契税并完成不动产权属变更登记；新购住房为新房的，应当按照当地住房城乡建设部门要求完成房屋交易合同备案。</w:t>
      </w:r>
    </w:p>
    <w:p>
      <w:pPr>
        <w:pStyle w:val="3"/>
        <w:keepNext w:val="0"/>
        <w:keepLines w:val="0"/>
        <w:widowControl/>
        <w:suppressLineNumbers w:val="0"/>
        <w:spacing w:before="0" w:beforeAutospacing="0" w:after="0" w:afterAutospacing="0" w:line="540"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五、纳税人享受居民换购住房个人所得税退税政策的，应当向征收现住房转让所得个人所得税的主管税务机关提出申请，填报《居民换购住房个人所得税退税申请表》（详见附件），并应提供下列资料：</w:t>
      </w:r>
    </w:p>
    <w:p>
      <w:pPr>
        <w:pStyle w:val="3"/>
        <w:keepNext w:val="0"/>
        <w:keepLines w:val="0"/>
        <w:widowControl/>
        <w:suppressLineNumbers w:val="0"/>
        <w:spacing w:before="0" w:beforeAutospacing="0" w:after="0" w:afterAutospacing="0" w:line="540"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（一）纳税人身份证件；</w:t>
      </w:r>
    </w:p>
    <w:p>
      <w:pPr>
        <w:pStyle w:val="3"/>
        <w:keepNext w:val="0"/>
        <w:keepLines w:val="0"/>
        <w:widowControl/>
        <w:suppressLineNumbers w:val="0"/>
        <w:spacing w:before="0" w:beforeAutospacing="0" w:after="0" w:afterAutospacing="0" w:line="540"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（二）现住房的房屋交易合同；</w:t>
      </w:r>
    </w:p>
    <w:p>
      <w:pPr>
        <w:pStyle w:val="3"/>
        <w:keepNext w:val="0"/>
        <w:keepLines w:val="0"/>
        <w:widowControl/>
        <w:suppressLineNumbers w:val="0"/>
        <w:spacing w:before="0" w:beforeAutospacing="0" w:after="0" w:afterAutospacing="0" w:line="540"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（三）新购住房为二手房的，提供房屋交易合同、不动产权证书及其复印件；</w:t>
      </w:r>
    </w:p>
    <w:p>
      <w:pPr>
        <w:pStyle w:val="3"/>
        <w:keepNext w:val="0"/>
        <w:keepLines w:val="0"/>
        <w:widowControl/>
        <w:suppressLineNumbers w:val="0"/>
        <w:spacing w:before="0" w:beforeAutospacing="0" w:after="0" w:afterAutospacing="0" w:line="540"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（四）新购住房为新房的，提供经住房城乡建设部门备案（网签）的房屋交易合同及其复印件。</w:t>
      </w:r>
    </w:p>
    <w:p>
      <w:pPr>
        <w:pStyle w:val="3"/>
        <w:keepNext w:val="0"/>
        <w:keepLines w:val="0"/>
        <w:widowControl/>
        <w:suppressLineNumbers w:val="0"/>
        <w:spacing w:before="0" w:beforeAutospacing="0" w:after="0" w:afterAutospacing="0" w:line="540"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税务机关依托纳税人出售现住房和新购住房的完税信息，为纳税人提供申请表项目预填服务，并留存不动产权证书复印件和新购新房的房屋交易合同复印件；纳税人核对确认申请表后提交退税申请。</w:t>
      </w:r>
    </w:p>
    <w:p>
      <w:pPr>
        <w:pStyle w:val="3"/>
        <w:keepNext w:val="0"/>
        <w:keepLines w:val="0"/>
        <w:widowControl/>
        <w:suppressLineNumbers w:val="0"/>
        <w:spacing w:before="0" w:beforeAutospacing="0" w:after="0" w:afterAutospacing="0" w:line="540"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六、税务机关运用住房城乡建设部门共享的房屋交易合同备案等信息开展退税审核。经审核符合退税条件的，按照规定办理退税；经审核不符合退税条件的，依法不予退税。</w:t>
      </w:r>
    </w:p>
    <w:p>
      <w:pPr>
        <w:pStyle w:val="3"/>
        <w:keepNext w:val="0"/>
        <w:keepLines w:val="0"/>
        <w:widowControl/>
        <w:suppressLineNumbers w:val="0"/>
        <w:spacing w:before="0" w:beforeAutospacing="0" w:after="0" w:afterAutospacing="0" w:line="540"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七、纳税人因新购住房的房屋交易合同解除、撤销或无效等原因导致不再符合退税政策享受条件的，应当在合同解除、撤销或无效等情形发生的次月15日内向主管税务机关主动缴回已退税款。</w:t>
      </w:r>
    </w:p>
    <w:p>
      <w:pPr>
        <w:pStyle w:val="3"/>
        <w:keepNext w:val="0"/>
        <w:keepLines w:val="0"/>
        <w:widowControl/>
        <w:suppressLineNumbers w:val="0"/>
        <w:spacing w:before="0" w:beforeAutospacing="0" w:after="0" w:afterAutospacing="0" w:line="540"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纳税人符合本条第一款规定情形但未按规定缴回已退税款，以及不符合本公告规定条件骗取退税的，税务机关将依照《中华人民共和国税收征收管理法》及其实施细则等有关规定处理。</w:t>
      </w:r>
    </w:p>
    <w:p>
      <w:pPr>
        <w:pStyle w:val="3"/>
        <w:keepNext w:val="0"/>
        <w:keepLines w:val="0"/>
        <w:widowControl/>
        <w:suppressLineNumbers w:val="0"/>
        <w:spacing w:before="0" w:beforeAutospacing="0" w:after="0" w:afterAutospacing="0" w:line="540"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八、各级税务机关要开展宣传引导，加强政策解读和纳税辅导，持续优化办理流程，开展提示提醒，便利纳税人享受税收优惠。</w:t>
      </w:r>
    </w:p>
    <w:p>
      <w:pPr>
        <w:pStyle w:val="3"/>
        <w:keepNext w:val="0"/>
        <w:keepLines w:val="0"/>
        <w:widowControl/>
        <w:suppressLineNumbers w:val="0"/>
        <w:spacing w:before="0" w:beforeAutospacing="0" w:after="0" w:afterAutospacing="0" w:line="540"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九、本公告执行期限为2022年10月1日至2023年12月31日。</w:t>
      </w:r>
    </w:p>
    <w:p>
      <w:pPr>
        <w:pStyle w:val="3"/>
        <w:keepNext w:val="0"/>
        <w:keepLines w:val="0"/>
        <w:widowControl/>
        <w:suppressLineNumbers w:val="0"/>
        <w:spacing w:before="0" w:beforeAutospacing="0" w:after="0" w:afterAutospacing="0" w:line="540"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特此公告。</w:t>
      </w:r>
    </w:p>
    <w:p>
      <w:pPr>
        <w:pStyle w:val="3"/>
        <w:keepNext w:val="0"/>
        <w:keepLines w:val="0"/>
        <w:widowControl/>
        <w:suppressLineNumbers w:val="0"/>
        <w:spacing w:before="0" w:beforeAutospacing="0" w:after="0" w:afterAutospacing="0" w:line="540" w:lineRule="atLeast"/>
        <w:ind w:left="0" w:firstLine="420"/>
        <w:jc w:val="both"/>
        <w:rPr>
          <w:rFonts w:hint="eastAsia" w:ascii="微软雅黑" w:hAnsi="微软雅黑" w:eastAsia="微软雅黑" w:cs="微软雅黑"/>
          <w:color w:val="333333"/>
          <w:sz w:val="24"/>
          <w:szCs w:val="24"/>
        </w:rPr>
      </w:pPr>
    </w:p>
    <w:p>
      <w:pPr>
        <w:pStyle w:val="3"/>
        <w:keepNext w:val="0"/>
        <w:keepLines w:val="0"/>
        <w:widowControl/>
        <w:suppressLineNumbers w:val="0"/>
        <w:spacing w:before="0" w:beforeAutospacing="0" w:after="0" w:afterAutospacing="0" w:line="540" w:lineRule="atLeast"/>
        <w:ind w:lef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附件：</w:t>
      </w:r>
      <w:r>
        <w:rPr>
          <w:rFonts w:hint="eastAsia" w:ascii="微软雅黑" w:hAnsi="微软雅黑" w:eastAsia="微软雅黑" w:cs="微软雅黑"/>
          <w:color w:val="0000FF"/>
          <w:sz w:val="24"/>
          <w:szCs w:val="24"/>
          <w:u w:val="none"/>
        </w:rPr>
        <w:fldChar w:fldCharType="begin"/>
      </w:r>
      <w:r>
        <w:rPr>
          <w:rFonts w:hint="eastAsia" w:ascii="微软雅黑" w:hAnsi="微软雅黑" w:eastAsia="微软雅黑" w:cs="微软雅黑"/>
          <w:color w:val="0000FF"/>
          <w:sz w:val="24"/>
          <w:szCs w:val="24"/>
          <w:u w:val="none"/>
        </w:rPr>
        <w:instrText xml:space="preserve"> HYPERLINK "http://www.chinatax.gov.cn/chinatax/n363/c5181880/5181880/files/居民换购住房个人所得税退税申请表.pdf" \t "http://www.chinatax.gov.cn/chinatax/n363/c5181880/_blank" </w:instrText>
      </w:r>
      <w:r>
        <w:rPr>
          <w:rFonts w:hint="eastAsia" w:ascii="微软雅黑" w:hAnsi="微软雅黑" w:eastAsia="微软雅黑" w:cs="微软雅黑"/>
          <w:color w:val="0000FF"/>
          <w:sz w:val="24"/>
          <w:szCs w:val="24"/>
          <w:u w:val="none"/>
        </w:rPr>
        <w:fldChar w:fldCharType="separate"/>
      </w:r>
      <w:r>
        <w:rPr>
          <w:rStyle w:val="7"/>
          <w:rFonts w:hint="eastAsia" w:ascii="微软雅黑" w:hAnsi="微软雅黑" w:eastAsia="微软雅黑" w:cs="微软雅黑"/>
          <w:color w:val="0000FF"/>
          <w:sz w:val="24"/>
          <w:szCs w:val="24"/>
          <w:u w:val="none"/>
        </w:rPr>
        <w:t>居民换购住房个人所得税退税申请表</w:t>
      </w:r>
      <w:r>
        <w:rPr>
          <w:rFonts w:hint="eastAsia" w:ascii="微软雅黑" w:hAnsi="微软雅黑" w:eastAsia="微软雅黑" w:cs="微软雅黑"/>
          <w:color w:val="0000FF"/>
          <w:sz w:val="24"/>
          <w:szCs w:val="24"/>
          <w:u w:val="none"/>
        </w:rPr>
        <w:fldChar w:fldCharType="end"/>
      </w:r>
    </w:p>
    <w:p>
      <w:pPr>
        <w:pStyle w:val="3"/>
        <w:keepNext w:val="0"/>
        <w:keepLines w:val="0"/>
        <w:widowControl/>
        <w:suppressLineNumbers w:val="0"/>
        <w:spacing w:before="0" w:beforeAutospacing="0" w:after="0" w:afterAutospacing="0" w:line="540" w:lineRule="atLeast"/>
        <w:ind w:left="0" w:firstLine="420"/>
        <w:jc w:val="both"/>
        <w:rPr>
          <w:rFonts w:hint="eastAsia" w:ascii="微软雅黑" w:hAnsi="微软雅黑" w:eastAsia="微软雅黑" w:cs="微软雅黑"/>
          <w:color w:val="333333"/>
          <w:sz w:val="24"/>
          <w:szCs w:val="24"/>
        </w:rPr>
      </w:pPr>
    </w:p>
    <w:p>
      <w:pPr>
        <w:pStyle w:val="3"/>
        <w:keepNext w:val="0"/>
        <w:keepLines w:val="0"/>
        <w:widowControl/>
        <w:suppressLineNumbers w:val="0"/>
        <w:spacing w:before="0" w:beforeAutospacing="0" w:after="0" w:afterAutospacing="0" w:line="540" w:lineRule="atLeast"/>
        <w:jc w:val="righ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国家税务总局</w:t>
      </w:r>
    </w:p>
    <w:p>
      <w:pPr>
        <w:pStyle w:val="3"/>
        <w:keepNext w:val="0"/>
        <w:keepLines w:val="0"/>
        <w:widowControl/>
        <w:suppressLineNumbers w:val="0"/>
        <w:spacing w:before="0" w:beforeAutospacing="0" w:after="0" w:afterAutospacing="0" w:line="540" w:lineRule="atLeast"/>
        <w:jc w:val="righ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2022年9月30日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YWQ4OTAzZWQ4MmNiNTM1YTVlZjY4OWUyMjdjNjcifQ=="/>
  </w:docVars>
  <w:rsids>
    <w:rsidRoot w:val="00000000"/>
    <w:rsid w:val="15341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333333"/>
      <w:u w:val="none"/>
    </w:rPr>
  </w:style>
  <w:style w:type="character" w:styleId="7">
    <w:name w:val="Hyperlink"/>
    <w:basedOn w:val="5"/>
    <w:uiPriority w:val="0"/>
    <w:rPr>
      <w:color w:val="333333"/>
      <w:u w:val="none"/>
    </w:rPr>
  </w:style>
  <w:style w:type="character" w:customStyle="1" w:styleId="8">
    <w:name w:val="hao12"/>
    <w:basedOn w:val="5"/>
    <w:uiPriority w:val="0"/>
    <w:rPr>
      <w:b/>
      <w:bCs/>
    </w:rPr>
  </w:style>
  <w:style w:type="character" w:customStyle="1" w:styleId="9">
    <w:name w:val="wz"/>
    <w:basedOn w:val="5"/>
    <w:uiPriority w:val="0"/>
    <w:rPr>
      <w:vanish/>
      <w:color w:val="80808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2022-10-08T07:29:27Z</dcterms:created>
  <dc:creator>Administrator</dc:creator>
  <cp:lastModifiedBy>Administrator</cp:lastModifiedBy>
  <dcterms:modified xsi:type="dcterms:W3CDTF">2022-10-08T07:31:39Z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23E861539AA548599464BC07F6188651</vt:lpwstr>
  </property>
</Properties>
</file>