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sz w:val="44"/>
          <w:szCs w:val="44"/>
        </w:rPr>
      </w:pPr>
      <w:r>
        <w:rPr>
          <w:color w:val="333333"/>
          <w:sz w:val="44"/>
          <w:szCs w:val="44"/>
          <w:shd w:val="clear" w:fill="FFFFFF"/>
        </w:rPr>
        <w:t>财政部 海关总署 税务总局关于对电子烟征收消费税的公告</w:t>
      </w:r>
    </w:p>
    <w:p>
      <w:pPr>
        <w:keepNext w:val="0"/>
        <w:keepLines w:val="0"/>
        <w:widowControl/>
        <w:suppressLineNumbers w:val="0"/>
        <w:pBdr>
          <w:top w:val="single" w:color="E5E5E5" w:sz="2" w:space="0"/>
          <w:left w:val="single" w:color="E5E5E5" w:sz="2" w:space="0"/>
          <w:bottom w:val="single" w:color="E5E5E5" w:sz="2" w:space="0"/>
          <w:right w:val="single" w:color="E5E5E5" w:sz="2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财政部 海关总署 税务总局公告2022年第33号</w:t>
      </w:r>
    </w:p>
    <w:p>
      <w:pPr>
        <w:keepNext w:val="0"/>
        <w:keepLines w:val="0"/>
        <w:widowControl/>
        <w:suppressLineNumbers w:val="0"/>
        <w:pBdr>
          <w:top w:val="single" w:color="E5E5E5" w:sz="2" w:space="0"/>
          <w:left w:val="single" w:color="E5E5E5" w:sz="2" w:space="0"/>
          <w:bottom w:val="single" w:color="E5E5E5" w:sz="2" w:space="0"/>
          <w:right w:val="single" w:color="E5E5E5" w:sz="2" w:space="0"/>
        </w:pBdr>
        <w:shd w:val="clear" w:fill="FFFFFF"/>
        <w:spacing w:before="0" w:beforeAutospacing="0" w:after="0" w:afterAutospacing="0" w:line="23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全文有效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   成文日期：2022-10-02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为完善消费税制度，维护税制公平统一，更好发挥消费税引导健康消费的作用，现就对电子烟征收消费税有关事项公告如下：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fill="FFFFFF"/>
        </w:rPr>
        <w:t>一、关于税目和征税对象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将电子烟纳入消费税征收范围，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在烟税目下增设电子烟子目。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电子烟是指用于产生气溶胶供人抽吸等的电子传输系统，包括烟弹、烟具以及烟弹与烟具组合销售的电子烟产品。烟弹是指含有雾化物的电子烟组件。烟具是指将雾化物雾化为可吸入气溶胶的电子装置。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电子烟进出口税则号列及商品名称见附件。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fill="FFFFFF"/>
        </w:rPr>
        <w:t>二、关于纳税人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在中华人民共和国境内生产（进口）、批发电子烟的单位和个人为消费税纳税人。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电子烟生产环节纳税人，是指取得烟草专卖生产企业许可证，并取得或经许可使用他人电子烟产品注册商标（以下称持有商标）的企业。通过代加工方式生产电子烟的，由持有商标的企业缴纳消费税。电子烟批发环节纳税人，是指取得烟草专卖批发企业许可证并经营电子烟批发业务的企业。电子烟进口环节纳税人，是指进口电子烟的单位和个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fill="FFFFFF"/>
        </w:rPr>
        <w:t>三、关于适用税率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电子烟实行从价定率的办法计算纳税。生产（进口）环节的税率为36%，批发环节的税率为11%。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fill="FFFFFF"/>
        </w:rPr>
        <w:t>四、关于计税价格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纳税人生产、批发电子烟的，按照生产、批发电子烟的销售额计算纳税。电子烟生产环节纳税人采用代销方式销售电子烟的，按照经销商（代理商）销售给电子烟批发企业的销售额计算纳税。纳税人进口电子烟的，按照组成计税价格计算纳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电子烟生产环节纳税人从事电子烟代加工业务的，应当分开核算持有商标电子烟的销售额和代加工电子烟的销售额；未分开核算的，一并缴纳消费税。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fill="FFFFFF"/>
        </w:rPr>
        <w:t>五、关于进、出口政策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纳税人出口电子烟，适用出口退（免）税政策。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将电子烟增列至边民互市进口商品不予免税清单并照章征税。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除上述规定外，个人携带或者寄递进境电子烟的消费税征收，按照国务院有关规定执行。电子烟消费税其他事项依照《中华人民共和国消费税暂行条例》和《中华人民共和国消费税暂行条例实施细则》等规定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本公告自2022年11月1日起执行。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特此公告。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instrText xml:space="preserve"> HYPERLINK "http://130.9.1.168/statute/statute/regulations/../../kindeditor/files/20221025/20221025213711_417.pdf" \t "http://130.9.1.168/statute/statute/regulations/_blank" </w:instrText>
      </w:r>
      <w:r>
        <w:rPr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t>电子烟进出口税则号列及商品名称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财政部 海关总署 税务总局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2022年10月2日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WQ4OTAzZWQ4MmNiNTM1YTVlZjY4OWUyMjdjNjcifQ=="/>
  </w:docVars>
  <w:rsids>
    <w:rsidRoot w:val="00000000"/>
    <w:rsid w:val="1534169E"/>
    <w:rsid w:val="36835E4D"/>
    <w:rsid w:val="38A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TML Definition"/>
    <w:basedOn w:val="6"/>
    <w:uiPriority w:val="0"/>
  </w:style>
  <w:style w:type="character" w:styleId="9">
    <w:name w:val="HTML Variable"/>
    <w:basedOn w:val="6"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hao12"/>
    <w:basedOn w:val="6"/>
    <w:uiPriority w:val="0"/>
    <w:rPr>
      <w:b/>
      <w:bCs/>
    </w:rPr>
  </w:style>
  <w:style w:type="character" w:customStyle="1" w:styleId="14">
    <w:name w:val="wz"/>
    <w:basedOn w:val="6"/>
    <w:uiPriority w:val="0"/>
    <w:rPr>
      <w:vanish/>
      <w:color w:val="808080"/>
    </w:rPr>
  </w:style>
  <w:style w:type="character" w:customStyle="1" w:styleId="15">
    <w:name w:val="sort"/>
    <w:basedOn w:val="6"/>
    <w:uiPriority w:val="0"/>
    <w:rPr>
      <w:rFonts w:ascii="华文楷体" w:hAnsi="华文楷体" w:eastAsia="华文楷体" w:cs="华文楷体"/>
      <w:color w:val="666666"/>
    </w:rPr>
  </w:style>
  <w:style w:type="character" w:customStyle="1" w:styleId="16">
    <w:name w:val="to"/>
    <w:basedOn w:val="6"/>
    <w:uiPriority w:val="0"/>
  </w:style>
  <w:style w:type="character" w:customStyle="1" w:styleId="17">
    <w:name w:val="time"/>
    <w:basedOn w:val="6"/>
    <w:uiPriority w:val="0"/>
    <w:rPr>
      <w:color w:val="999999"/>
      <w:sz w:val="21"/>
      <w:szCs w:val="21"/>
    </w:rPr>
  </w:style>
  <w:style w:type="character" w:customStyle="1" w:styleId="18">
    <w:name w:val="time1"/>
    <w:basedOn w:val="6"/>
    <w:uiPriority w:val="0"/>
    <w:rPr>
      <w:color w:val="999999"/>
      <w:sz w:val="21"/>
      <w:szCs w:val="21"/>
    </w:rPr>
  </w:style>
  <w:style w:type="character" w:customStyle="1" w:styleId="19">
    <w:name w:val="bq"/>
    <w:basedOn w:val="6"/>
    <w:uiPriority w:val="0"/>
  </w:style>
  <w:style w:type="character" w:customStyle="1" w:styleId="20">
    <w:name w:val="kind"/>
    <w:basedOn w:val="6"/>
    <w:uiPriority w:val="0"/>
    <w:rPr>
      <w:color w:val="336699"/>
      <w:bdr w:val="single" w:color="336699" w:sz="6" w:space="0"/>
    </w:rPr>
  </w:style>
  <w:style w:type="character" w:customStyle="1" w:styleId="21">
    <w:name w:val="lastest"/>
    <w:basedOn w:val="6"/>
    <w:uiPriority w:val="0"/>
  </w:style>
  <w:style w:type="character" w:customStyle="1" w:styleId="2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2022-10-08T07:29:00Z</dcterms:created>
  <dc:creator>Administrator</dc:creator>
  <cp:lastModifiedBy>陈宏</cp:lastModifiedBy>
  <dcterms:modified xsi:type="dcterms:W3CDTF">2022-11-02T01:15:03Z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23E861539AA548599464BC07F6188651</vt:lpwstr>
  </property>
</Properties>
</file>