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09D" w:rsidRDefault="000044BF">
      <w:pPr>
        <w:adjustRightInd w:val="0"/>
        <w:snapToGrid w:val="0"/>
        <w:rPr>
          <w:szCs w:val="32"/>
        </w:rPr>
      </w:pPr>
      <w:r>
        <w:rPr>
          <w:rFonts w:ascii="黑体" w:eastAsia="黑体" w:hAnsi="黑体"/>
          <w:szCs w:val="32"/>
        </w:rPr>
        <w:t>附件</w:t>
      </w:r>
      <w:r>
        <w:rPr>
          <w:rFonts w:ascii="黑体" w:eastAsia="黑体" w:hAnsi="黑体"/>
          <w:szCs w:val="32"/>
        </w:rPr>
        <w:t>1</w:t>
      </w:r>
    </w:p>
    <w:p w:rsidR="00CE209D" w:rsidRDefault="00CE209D">
      <w:pPr>
        <w:adjustRightInd w:val="0"/>
        <w:snapToGrid w:val="0"/>
        <w:spacing w:line="408" w:lineRule="auto"/>
        <w:rPr>
          <w:rFonts w:ascii="黑体" w:eastAsia="黑体" w:hAnsi="黑体"/>
          <w:szCs w:val="32"/>
        </w:rPr>
      </w:pPr>
    </w:p>
    <w:p w:rsidR="00CE209D" w:rsidRDefault="000044BF">
      <w:pPr>
        <w:adjustRightInd w:val="0"/>
        <w:snapToGrid w:val="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CE209D" w:rsidRDefault="00CE209D">
      <w:pPr>
        <w:adjustRightInd w:val="0"/>
        <w:snapToGrid w:val="0"/>
        <w:spacing w:line="408" w:lineRule="auto"/>
        <w:rPr>
          <w:rFonts w:ascii="黑体" w:eastAsia="黑体" w:hAnsi="黑体"/>
          <w:szCs w:val="32"/>
        </w:rPr>
      </w:pPr>
    </w:p>
    <w:p w:rsidR="00CE209D" w:rsidRDefault="000044BF">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671"/>
      </w:tblGrid>
      <w:tr w:rsidR="00CE209D" w:rsidTr="00C857D2">
        <w:trPr>
          <w:trHeight w:val="680"/>
        </w:trPr>
        <w:tc>
          <w:tcPr>
            <w:tcW w:w="1771" w:type="dxa"/>
            <w:vAlign w:val="center"/>
          </w:tcPr>
          <w:p w:rsidR="00CE209D" w:rsidRDefault="000044BF">
            <w:pPr>
              <w:adjustRightInd w:val="0"/>
              <w:snapToGrid w:val="0"/>
              <w:rPr>
                <w:rFonts w:ascii="宋体" w:eastAsia="宋体" w:hAnsi="宋体"/>
                <w:sz w:val="21"/>
                <w:szCs w:val="21"/>
              </w:rPr>
            </w:pPr>
            <w:r>
              <w:rPr>
                <w:rFonts w:ascii="宋体" w:eastAsia="宋体" w:hAnsi="宋体"/>
                <w:bCs/>
                <w:sz w:val="21"/>
                <w:szCs w:val="21"/>
              </w:rPr>
              <w:t>项目名称</w:t>
            </w:r>
          </w:p>
        </w:tc>
        <w:tc>
          <w:tcPr>
            <w:tcW w:w="7126" w:type="dxa"/>
            <w:gridSpan w:val="2"/>
            <w:vAlign w:val="center"/>
          </w:tcPr>
          <w:p w:rsidR="00CE209D" w:rsidRDefault="00C857D2">
            <w:pPr>
              <w:adjustRightInd w:val="0"/>
              <w:snapToGrid w:val="0"/>
              <w:jc w:val="center"/>
              <w:rPr>
                <w:rFonts w:ascii="宋体" w:eastAsia="宋体" w:hAnsi="宋体"/>
                <w:sz w:val="21"/>
                <w:szCs w:val="21"/>
              </w:rPr>
            </w:pPr>
            <w:r w:rsidRPr="00C857D2">
              <w:rPr>
                <w:rFonts w:eastAsia="宋体" w:hint="eastAsia"/>
                <w:color w:val="333333"/>
                <w:sz w:val="24"/>
                <w:szCs w:val="24"/>
                <w:shd w:val="clear" w:color="auto" w:fill="FFFFFF"/>
              </w:rPr>
              <w:t>贵州澄华生物科技有限公司澄华生物研发中心、生产基地及总部基地项目一期工程</w:t>
            </w:r>
          </w:p>
        </w:tc>
      </w:tr>
      <w:tr w:rsidR="00CE209D" w:rsidTr="00C857D2">
        <w:trPr>
          <w:trHeight w:val="680"/>
        </w:trPr>
        <w:tc>
          <w:tcPr>
            <w:tcW w:w="8897" w:type="dxa"/>
            <w:gridSpan w:val="3"/>
            <w:vAlign w:val="center"/>
          </w:tcPr>
          <w:p w:rsidR="00CE209D" w:rsidRDefault="000044BF">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E209D" w:rsidTr="00C857D2">
        <w:trPr>
          <w:trHeight w:val="8601"/>
        </w:trPr>
        <w:tc>
          <w:tcPr>
            <w:tcW w:w="1771" w:type="dxa"/>
            <w:vAlign w:val="center"/>
          </w:tcPr>
          <w:p w:rsidR="00CE209D" w:rsidRDefault="000044BF">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126" w:type="dxa"/>
            <w:gridSpan w:val="2"/>
          </w:tcPr>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CE209D">
            <w:pPr>
              <w:adjustRightInd w:val="0"/>
              <w:snapToGrid w:val="0"/>
              <w:rPr>
                <w:rFonts w:ascii="宋体" w:eastAsia="宋体" w:hAnsi="宋体"/>
                <w:sz w:val="21"/>
                <w:szCs w:val="21"/>
              </w:rPr>
            </w:pPr>
          </w:p>
          <w:p w:rsidR="00CE209D" w:rsidRDefault="000044BF">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E209D" w:rsidTr="00C857D2">
        <w:trPr>
          <w:trHeight w:val="557"/>
        </w:trPr>
        <w:tc>
          <w:tcPr>
            <w:tcW w:w="8897" w:type="dxa"/>
            <w:gridSpan w:val="3"/>
            <w:vAlign w:val="center"/>
          </w:tcPr>
          <w:p w:rsidR="00CE209D" w:rsidRDefault="000044BF">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E209D" w:rsidTr="00C857D2">
        <w:trPr>
          <w:trHeight w:val="552"/>
        </w:trPr>
        <w:tc>
          <w:tcPr>
            <w:tcW w:w="8897" w:type="dxa"/>
            <w:gridSpan w:val="3"/>
            <w:vAlign w:val="center"/>
          </w:tcPr>
          <w:p w:rsidR="00CE209D" w:rsidRDefault="000044BF">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E209D" w:rsidTr="00C857D2">
        <w:trPr>
          <w:trHeight w:val="418"/>
        </w:trPr>
        <w:tc>
          <w:tcPr>
            <w:tcW w:w="4226" w:type="dxa"/>
            <w:gridSpan w:val="2"/>
            <w:vAlign w:val="center"/>
          </w:tcPr>
          <w:p w:rsidR="00CE209D" w:rsidRDefault="000044BF">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671" w:type="dxa"/>
            <w:vAlign w:val="center"/>
          </w:tcPr>
          <w:p w:rsidR="00CE209D" w:rsidRDefault="00CE209D">
            <w:pPr>
              <w:adjustRightInd w:val="0"/>
              <w:snapToGrid w:val="0"/>
              <w:rPr>
                <w:rFonts w:ascii="宋体" w:eastAsia="宋体" w:hAnsi="宋体"/>
                <w:sz w:val="21"/>
                <w:szCs w:val="21"/>
              </w:rPr>
            </w:pPr>
          </w:p>
        </w:tc>
      </w:tr>
      <w:tr w:rsidR="00CE209D" w:rsidTr="00C857D2">
        <w:trPr>
          <w:trHeight w:val="409"/>
        </w:trPr>
        <w:tc>
          <w:tcPr>
            <w:tcW w:w="4226" w:type="dxa"/>
            <w:gridSpan w:val="2"/>
            <w:vAlign w:val="center"/>
          </w:tcPr>
          <w:p w:rsidR="00CE209D" w:rsidRDefault="000044BF">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671" w:type="dxa"/>
            <w:vAlign w:val="center"/>
          </w:tcPr>
          <w:p w:rsidR="00CE209D" w:rsidRDefault="00CE209D">
            <w:pPr>
              <w:adjustRightInd w:val="0"/>
              <w:snapToGrid w:val="0"/>
              <w:rPr>
                <w:rFonts w:ascii="宋体" w:eastAsia="宋体" w:hAnsi="宋体"/>
                <w:sz w:val="21"/>
                <w:szCs w:val="21"/>
              </w:rPr>
            </w:pPr>
          </w:p>
        </w:tc>
      </w:tr>
      <w:tr w:rsidR="00CE209D" w:rsidTr="00C857D2">
        <w:trPr>
          <w:trHeight w:val="550"/>
        </w:trPr>
        <w:tc>
          <w:tcPr>
            <w:tcW w:w="4226" w:type="dxa"/>
            <w:gridSpan w:val="2"/>
            <w:vAlign w:val="center"/>
          </w:tcPr>
          <w:p w:rsidR="00CE209D" w:rsidRDefault="000044B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E209D" w:rsidRDefault="000044BF">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671" w:type="dxa"/>
            <w:vAlign w:val="center"/>
          </w:tcPr>
          <w:p w:rsidR="00CE209D" w:rsidRDefault="00CE209D">
            <w:pPr>
              <w:adjustRightInd w:val="0"/>
              <w:snapToGrid w:val="0"/>
              <w:rPr>
                <w:rFonts w:ascii="宋体" w:eastAsia="宋体" w:hAnsi="宋体"/>
                <w:sz w:val="21"/>
                <w:szCs w:val="21"/>
              </w:rPr>
            </w:pPr>
          </w:p>
        </w:tc>
      </w:tr>
      <w:tr w:rsidR="00CE209D" w:rsidTr="00C857D2">
        <w:trPr>
          <w:trHeight w:val="858"/>
        </w:trPr>
        <w:tc>
          <w:tcPr>
            <w:tcW w:w="4226" w:type="dxa"/>
            <w:gridSpan w:val="2"/>
            <w:vAlign w:val="center"/>
          </w:tcPr>
          <w:p w:rsidR="00CE209D" w:rsidRDefault="000044BF">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671" w:type="dxa"/>
            <w:vAlign w:val="center"/>
          </w:tcPr>
          <w:p w:rsidR="00CE209D" w:rsidRDefault="000044BF">
            <w:pPr>
              <w:adjustRightInd w:val="0"/>
              <w:snapToGrid w:val="0"/>
              <w:ind w:firstLineChars="300" w:firstLine="630"/>
              <w:rPr>
                <w:rFonts w:ascii="宋体" w:eastAsia="宋体" w:hAnsi="宋体"/>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CE209D" w:rsidTr="00C857D2">
        <w:trPr>
          <w:trHeight w:val="832"/>
        </w:trPr>
        <w:tc>
          <w:tcPr>
            <w:tcW w:w="4226" w:type="dxa"/>
            <w:gridSpan w:val="2"/>
            <w:vAlign w:val="center"/>
          </w:tcPr>
          <w:p w:rsidR="00CE209D" w:rsidRDefault="000044BF">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E209D" w:rsidRDefault="000044BF">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671" w:type="dxa"/>
            <w:vAlign w:val="center"/>
          </w:tcPr>
          <w:p w:rsidR="00CE209D" w:rsidRDefault="000044BF">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E209D" w:rsidTr="00C857D2">
        <w:trPr>
          <w:trHeight w:val="546"/>
        </w:trPr>
        <w:tc>
          <w:tcPr>
            <w:tcW w:w="8897" w:type="dxa"/>
            <w:gridSpan w:val="3"/>
            <w:vAlign w:val="center"/>
          </w:tcPr>
          <w:p w:rsidR="00CE209D" w:rsidRDefault="000044BF">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E209D" w:rsidTr="00C857D2">
        <w:trPr>
          <w:trHeight w:val="426"/>
        </w:trPr>
        <w:tc>
          <w:tcPr>
            <w:tcW w:w="4226" w:type="dxa"/>
            <w:gridSpan w:val="2"/>
            <w:vAlign w:val="center"/>
          </w:tcPr>
          <w:p w:rsidR="00CE209D" w:rsidRDefault="000044B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671" w:type="dxa"/>
          </w:tcPr>
          <w:p w:rsidR="00CE209D" w:rsidRDefault="00CE209D">
            <w:pPr>
              <w:adjustRightInd w:val="0"/>
              <w:snapToGrid w:val="0"/>
              <w:rPr>
                <w:rFonts w:ascii="宋体" w:eastAsia="宋体" w:hAnsi="宋体"/>
                <w:b/>
                <w:bCs/>
                <w:sz w:val="21"/>
                <w:szCs w:val="21"/>
              </w:rPr>
            </w:pPr>
          </w:p>
        </w:tc>
      </w:tr>
      <w:tr w:rsidR="00CE209D" w:rsidTr="00C857D2">
        <w:trPr>
          <w:trHeight w:val="418"/>
        </w:trPr>
        <w:tc>
          <w:tcPr>
            <w:tcW w:w="4226" w:type="dxa"/>
            <w:gridSpan w:val="2"/>
            <w:vAlign w:val="center"/>
          </w:tcPr>
          <w:p w:rsidR="00CE209D" w:rsidRDefault="000044B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671" w:type="dxa"/>
          </w:tcPr>
          <w:p w:rsidR="00CE209D" w:rsidRDefault="00CE209D">
            <w:pPr>
              <w:adjustRightInd w:val="0"/>
              <w:snapToGrid w:val="0"/>
              <w:rPr>
                <w:rFonts w:ascii="宋体" w:eastAsia="宋体" w:hAnsi="宋体"/>
                <w:b/>
                <w:bCs/>
                <w:sz w:val="21"/>
                <w:szCs w:val="21"/>
              </w:rPr>
            </w:pPr>
          </w:p>
        </w:tc>
      </w:tr>
      <w:tr w:rsidR="00CE209D" w:rsidTr="00C857D2">
        <w:trPr>
          <w:trHeight w:val="552"/>
        </w:trPr>
        <w:tc>
          <w:tcPr>
            <w:tcW w:w="4226" w:type="dxa"/>
            <w:gridSpan w:val="2"/>
            <w:vAlign w:val="center"/>
          </w:tcPr>
          <w:p w:rsidR="00CE209D" w:rsidRDefault="000044B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E209D" w:rsidRDefault="000044B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671" w:type="dxa"/>
          </w:tcPr>
          <w:p w:rsidR="00CE209D" w:rsidRDefault="00CE209D">
            <w:pPr>
              <w:adjustRightInd w:val="0"/>
              <w:snapToGrid w:val="0"/>
              <w:rPr>
                <w:rFonts w:ascii="宋体" w:eastAsia="宋体" w:hAnsi="宋体"/>
                <w:b/>
                <w:bCs/>
                <w:sz w:val="21"/>
                <w:szCs w:val="21"/>
              </w:rPr>
            </w:pPr>
          </w:p>
        </w:tc>
      </w:tr>
      <w:tr w:rsidR="00CE209D" w:rsidTr="00C857D2">
        <w:trPr>
          <w:trHeight w:val="702"/>
        </w:trPr>
        <w:tc>
          <w:tcPr>
            <w:tcW w:w="4226" w:type="dxa"/>
            <w:gridSpan w:val="2"/>
            <w:vAlign w:val="center"/>
          </w:tcPr>
          <w:p w:rsidR="00CE209D" w:rsidRDefault="000044BF">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671" w:type="dxa"/>
            <w:vAlign w:val="center"/>
          </w:tcPr>
          <w:p w:rsidR="00CE209D" w:rsidRDefault="000044BF" w:rsidP="00C857D2">
            <w:pPr>
              <w:adjustRightInd w:val="0"/>
              <w:snapToGrid w:val="0"/>
              <w:ind w:firstLineChars="300" w:firstLine="630"/>
              <w:rPr>
                <w:rFonts w:ascii="宋体" w:eastAsia="宋体" w:hAnsi="宋体"/>
                <w:b/>
                <w:bCs/>
                <w:sz w:val="21"/>
                <w:szCs w:val="21"/>
              </w:rPr>
            </w:pPr>
            <w:r>
              <w:rPr>
                <w:rFonts w:ascii="宋体" w:eastAsia="宋体" w:hAnsi="宋体"/>
                <w:sz w:val="21"/>
                <w:szCs w:val="21"/>
              </w:rPr>
              <w:t>省</w:t>
            </w:r>
            <w:r w:rsidR="00C857D2">
              <w:rPr>
                <w:rFonts w:ascii="宋体" w:eastAsia="宋体" w:hAnsi="宋体"/>
                <w:sz w:val="21"/>
                <w:szCs w:val="21"/>
              </w:rPr>
              <w:t xml:space="preserve">     </w:t>
            </w:r>
            <w:r>
              <w:rPr>
                <w:rFonts w:ascii="宋体" w:eastAsia="宋体" w:hAnsi="宋体"/>
                <w:sz w:val="21"/>
                <w:szCs w:val="21"/>
              </w:rPr>
              <w:t>市</w:t>
            </w:r>
            <w:r w:rsidR="00C857D2">
              <w:rPr>
                <w:rFonts w:ascii="宋体" w:eastAsia="宋体" w:hAnsi="宋体"/>
                <w:sz w:val="21"/>
                <w:szCs w:val="21"/>
              </w:rPr>
              <w:t xml:space="preserve">   </w:t>
            </w:r>
            <w:r>
              <w:rPr>
                <w:rFonts w:ascii="宋体" w:eastAsia="宋体" w:hAnsi="宋体"/>
                <w:sz w:val="21"/>
                <w:szCs w:val="21"/>
              </w:rPr>
              <w:t>县（区、市）</w:t>
            </w:r>
            <w:r w:rsidR="00C857D2">
              <w:rPr>
                <w:rFonts w:ascii="宋体" w:eastAsia="宋体" w:hAnsi="宋体"/>
                <w:sz w:val="21"/>
                <w:szCs w:val="21"/>
              </w:rPr>
              <w:t xml:space="preserve">    </w:t>
            </w:r>
            <w:r>
              <w:rPr>
                <w:rFonts w:ascii="宋体" w:eastAsia="宋体" w:hAnsi="宋体"/>
                <w:sz w:val="21"/>
                <w:szCs w:val="21"/>
              </w:rPr>
              <w:t>乡（镇、街道）</w:t>
            </w:r>
            <w:r w:rsidR="00C857D2">
              <w:rPr>
                <w:rFonts w:ascii="宋体" w:eastAsia="宋体" w:hAnsi="宋体" w:hint="eastAsia"/>
                <w:sz w:val="21"/>
                <w:szCs w:val="21"/>
              </w:rPr>
              <w:t xml:space="preserve"> </w:t>
            </w:r>
            <w:r w:rsidR="00C857D2">
              <w:rPr>
                <w:rFonts w:ascii="宋体" w:eastAsia="宋体" w:hAnsi="宋体"/>
                <w:sz w:val="21"/>
                <w:szCs w:val="21"/>
              </w:rPr>
              <w:t xml:space="preserve">             </w:t>
            </w:r>
            <w:r>
              <w:rPr>
                <w:rFonts w:ascii="宋体" w:eastAsia="宋体" w:hAnsi="宋体"/>
                <w:sz w:val="21"/>
                <w:szCs w:val="21"/>
              </w:rPr>
              <w:t>路</w:t>
            </w:r>
            <w:r w:rsidR="00C857D2">
              <w:rPr>
                <w:rFonts w:ascii="宋体" w:eastAsia="宋体" w:hAnsi="宋体"/>
                <w:sz w:val="21"/>
                <w:szCs w:val="21"/>
              </w:rPr>
              <w:t xml:space="preserve">    </w:t>
            </w:r>
            <w:r>
              <w:rPr>
                <w:rFonts w:ascii="宋体" w:eastAsia="宋体" w:hAnsi="宋体"/>
                <w:sz w:val="21"/>
                <w:szCs w:val="21"/>
              </w:rPr>
              <w:t>号</w:t>
            </w:r>
          </w:p>
        </w:tc>
      </w:tr>
      <w:tr w:rsidR="00CE209D" w:rsidTr="00C857D2">
        <w:trPr>
          <w:trHeight w:val="680"/>
        </w:trPr>
        <w:tc>
          <w:tcPr>
            <w:tcW w:w="8897" w:type="dxa"/>
            <w:gridSpan w:val="3"/>
            <w:vAlign w:val="center"/>
          </w:tcPr>
          <w:p w:rsidR="00CE209D" w:rsidRDefault="000044BF" w:rsidP="00C857D2">
            <w:pPr>
              <w:tabs>
                <w:tab w:val="left" w:pos="2535"/>
              </w:tabs>
              <w:adjustRightInd w:val="0"/>
              <w:snapToGrid w:val="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E209D" w:rsidRPr="00C857D2" w:rsidRDefault="00C857D2" w:rsidP="00C857D2">
      <w:pPr>
        <w:rPr>
          <w:rFonts w:asciiTheme="minorEastAsia" w:eastAsiaTheme="minorEastAsia" w:hAnsiTheme="minorEastAsia"/>
          <w:sz w:val="21"/>
          <w:szCs w:val="21"/>
        </w:rPr>
      </w:pPr>
      <w:r w:rsidRPr="00C857D2">
        <w:rPr>
          <w:rFonts w:asciiTheme="minorEastAsia" w:eastAsiaTheme="minorEastAsia" w:hAnsiTheme="minorEastAsia"/>
          <w:sz w:val="21"/>
          <w:szCs w:val="21"/>
        </w:rPr>
        <w:t>注</w:t>
      </w:r>
      <w:r w:rsidRPr="00C857D2">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w:t>
      </w:r>
      <w:r w:rsidRPr="00C857D2">
        <w:rPr>
          <w:rFonts w:asciiTheme="minorEastAsia" w:eastAsiaTheme="minorEastAsia" w:hAnsiTheme="minorEastAsia" w:hint="eastAsia"/>
          <w:sz w:val="21"/>
          <w:szCs w:val="21"/>
        </w:rPr>
        <w:t>本项目分二期建设，一期建设内容为年产鹅去氧胆酸140吨/年、泊沙康唑主环中间体7.2吨/年、泊沙康唑侧链中间体7.9吨/年、艾沙康唑主环（M8）10吨/年、艾沙康唑侧链（C1）7吨/年、艾沙康唑侧链（C2）10吨/年、奥贝胆酸中间体（M5）3吨/年、牛磺熊去氧胆酸60吨/年，并配套建设相应的罐区、仓库等公辅设施。二期建设内容未定。</w:t>
      </w:r>
      <w:r>
        <w:rPr>
          <w:rFonts w:asciiTheme="minorEastAsia" w:eastAsiaTheme="minorEastAsia" w:hAnsiTheme="minorEastAsia" w:hint="eastAsia"/>
          <w:sz w:val="21"/>
          <w:szCs w:val="21"/>
        </w:rPr>
        <w:t>2、</w:t>
      </w:r>
      <w:r w:rsidRPr="00C857D2">
        <w:rPr>
          <w:rFonts w:asciiTheme="minorEastAsia" w:eastAsiaTheme="minorEastAsia" w:hAnsiTheme="minorEastAsia"/>
          <w:sz w:val="21"/>
          <w:szCs w:val="21"/>
        </w:rPr>
        <w:t>主要环保措施简介：</w:t>
      </w:r>
      <w:r>
        <w:rPr>
          <w:rFonts w:asciiTheme="minorEastAsia" w:eastAsiaTheme="minorEastAsia" w:hAnsiTheme="minorEastAsia" w:hint="eastAsia"/>
          <w:sz w:val="21"/>
          <w:szCs w:val="21"/>
        </w:rPr>
        <w:t>（1）</w:t>
      </w:r>
      <w:r w:rsidRPr="00C857D2">
        <w:rPr>
          <w:rFonts w:asciiTheme="minorEastAsia" w:eastAsiaTheme="minorEastAsia" w:hAnsiTheme="minorEastAsia"/>
          <w:sz w:val="21"/>
          <w:szCs w:val="21"/>
        </w:rPr>
        <w:t>废气：</w:t>
      </w:r>
      <w:r w:rsidRPr="00C857D2">
        <w:rPr>
          <w:rFonts w:asciiTheme="minorEastAsia" w:eastAsiaTheme="minorEastAsia" w:hAnsiTheme="minorEastAsia" w:hint="eastAsia"/>
          <w:sz w:val="21"/>
          <w:szCs w:val="21"/>
        </w:rPr>
        <w:t>生产线产生的废气（有机废气、发酵工序产生的恶臭等）经冷凝回收+喷淋洗涤+活性炭吸附处理后达标排放；罐区储罐排放的呼吸废气经冷凝回收系统处理；产品及中间产品干燥废气经设备自带的布袋除尘器处理后达标排放；食堂油烟经自建油烟净化设施处理达标后引至高空排放；</w:t>
      </w:r>
      <w:r>
        <w:rPr>
          <w:rFonts w:asciiTheme="minorEastAsia" w:eastAsiaTheme="minorEastAsia" w:hAnsiTheme="minorEastAsia" w:hint="eastAsia"/>
          <w:sz w:val="21"/>
          <w:szCs w:val="21"/>
        </w:rPr>
        <w:t>（2）</w:t>
      </w:r>
      <w:r w:rsidRPr="00C857D2">
        <w:rPr>
          <w:rFonts w:asciiTheme="minorEastAsia" w:eastAsiaTheme="minorEastAsia" w:hAnsiTheme="minorEastAsia" w:hint="eastAsia"/>
          <w:sz w:val="21"/>
          <w:szCs w:val="21"/>
        </w:rPr>
        <w:t>废水：主要为生活污水及生产废水，生活污水经隔油池+化粪池处理后排入市政管网，最终排入市政生活污水处理厂进行处理；生产废水经自建污水处理站（拟采用水解酸化+</w:t>
      </w:r>
      <w:r w:rsidRPr="00C857D2">
        <w:rPr>
          <w:rFonts w:asciiTheme="minorEastAsia" w:eastAsiaTheme="minorEastAsia" w:hAnsiTheme="minorEastAsia"/>
          <w:sz w:val="21"/>
          <w:szCs w:val="21"/>
        </w:rPr>
        <w:t>USAB反应器</w:t>
      </w:r>
      <w:r w:rsidRPr="00C857D2">
        <w:rPr>
          <w:rFonts w:asciiTheme="minorEastAsia" w:eastAsiaTheme="minorEastAsia" w:hAnsiTheme="minorEastAsia" w:hint="eastAsia"/>
          <w:sz w:val="21"/>
          <w:szCs w:val="21"/>
        </w:rPr>
        <w:t>+</w:t>
      </w:r>
      <w:r w:rsidRPr="00C857D2">
        <w:rPr>
          <w:rFonts w:asciiTheme="minorEastAsia" w:eastAsiaTheme="minorEastAsia" w:hAnsiTheme="minorEastAsia"/>
          <w:sz w:val="21"/>
          <w:szCs w:val="21"/>
        </w:rPr>
        <w:t>A/O生化</w:t>
      </w:r>
      <w:r w:rsidRPr="00C857D2">
        <w:rPr>
          <w:rFonts w:asciiTheme="minorEastAsia" w:eastAsiaTheme="minorEastAsia" w:hAnsiTheme="minorEastAsia" w:hint="eastAsia"/>
          <w:sz w:val="21"/>
          <w:szCs w:val="21"/>
        </w:rPr>
        <w:t>+深度处理工艺）处理达到</w:t>
      </w:r>
      <w:r w:rsidRPr="00C857D2">
        <w:rPr>
          <w:rFonts w:asciiTheme="minorEastAsia" w:eastAsiaTheme="minorEastAsia" w:hAnsiTheme="minorEastAsia"/>
          <w:sz w:val="21"/>
          <w:szCs w:val="21"/>
        </w:rPr>
        <w:t>《污水综合排放标准》（GB8978-1996）三级标准，氨氮、总氮、总磷达到《污水排入城镇下水道水质标准》（GB/T31962-2015）B级标准后，排入园区污水处理厂进行处理</w:t>
      </w:r>
      <w:r>
        <w:rPr>
          <w:rFonts w:asciiTheme="minorEastAsia" w:eastAsiaTheme="minorEastAsia" w:hAnsiTheme="minorEastAsia" w:hint="eastAsia"/>
          <w:sz w:val="21"/>
          <w:szCs w:val="21"/>
        </w:rPr>
        <w:t>；（3）</w:t>
      </w:r>
      <w:r w:rsidRPr="00C857D2">
        <w:rPr>
          <w:rFonts w:asciiTheme="minorEastAsia" w:eastAsiaTheme="minorEastAsia" w:hAnsiTheme="minorEastAsia" w:hint="eastAsia"/>
          <w:sz w:val="21"/>
          <w:szCs w:val="21"/>
        </w:rPr>
        <w:t>固废：废溶剂、蒸馏残渣、废活性炭、废机油等危险废物交有资质的单位进行处置；废包装袋、油脂等一般固废外售或由供应商回收；生活垃圾交环卫部门处置</w:t>
      </w:r>
      <w:r>
        <w:rPr>
          <w:rFonts w:asciiTheme="minorEastAsia" w:eastAsiaTheme="minorEastAsia" w:hAnsiTheme="minorEastAsia" w:hint="eastAsia"/>
          <w:sz w:val="21"/>
          <w:szCs w:val="21"/>
        </w:rPr>
        <w:t>；（4）</w:t>
      </w:r>
      <w:r w:rsidRPr="00C857D2">
        <w:rPr>
          <w:rFonts w:asciiTheme="minorEastAsia" w:eastAsiaTheme="minorEastAsia" w:hAnsiTheme="minorEastAsia" w:hint="eastAsia"/>
          <w:sz w:val="21"/>
          <w:szCs w:val="21"/>
        </w:rPr>
        <w:t>噪声：采取选用低噪声设备；优化噪声设备布局；对高噪声设备采取有效的隔声、消声、减震等；在厂区四周、生产功能区之间种植绿化隔离带等措施，减少噪声对外环境的影响，确保厂界噪声达标。</w:t>
      </w:r>
      <w:bookmarkStart w:id="0" w:name="_GoBack"/>
      <w:bookmarkEnd w:id="0"/>
    </w:p>
    <w:sectPr w:rsidR="00CE209D" w:rsidRPr="00C857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4BF" w:rsidRDefault="000044BF" w:rsidP="00C857D2">
      <w:r>
        <w:separator/>
      </w:r>
    </w:p>
  </w:endnote>
  <w:endnote w:type="continuationSeparator" w:id="0">
    <w:p w:rsidR="000044BF" w:rsidRDefault="000044BF" w:rsidP="00C85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4BF" w:rsidRDefault="000044BF" w:rsidP="00C857D2">
      <w:r>
        <w:separator/>
      </w:r>
    </w:p>
  </w:footnote>
  <w:footnote w:type="continuationSeparator" w:id="0">
    <w:p w:rsidR="000044BF" w:rsidRDefault="000044BF" w:rsidP="00C857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cyYTkwYzY0NTEyNDJjZjA4MGI1YjYzNjhhYTRjODUifQ=="/>
  </w:docVars>
  <w:rsids>
    <w:rsidRoot w:val="44EB321A"/>
    <w:rsid w:val="000044BF"/>
    <w:rsid w:val="005E39B4"/>
    <w:rsid w:val="00670018"/>
    <w:rsid w:val="0076367D"/>
    <w:rsid w:val="007867A4"/>
    <w:rsid w:val="00985FC9"/>
    <w:rsid w:val="00B836A7"/>
    <w:rsid w:val="00B8416A"/>
    <w:rsid w:val="00C45EB6"/>
    <w:rsid w:val="00C857D2"/>
    <w:rsid w:val="00CE209D"/>
    <w:rsid w:val="00E60747"/>
    <w:rsid w:val="02EC75FF"/>
    <w:rsid w:val="1082719D"/>
    <w:rsid w:val="361A2FB6"/>
    <w:rsid w:val="38F15AC8"/>
    <w:rsid w:val="44EB321A"/>
    <w:rsid w:val="4DC449A6"/>
    <w:rsid w:val="52FA7A77"/>
    <w:rsid w:val="544C1C5D"/>
    <w:rsid w:val="5A902ACF"/>
    <w:rsid w:val="64532FB6"/>
    <w:rsid w:val="67782DE5"/>
    <w:rsid w:val="6D535020"/>
    <w:rsid w:val="6FEF0961"/>
    <w:rsid w:val="714D2BF0"/>
    <w:rsid w:val="75867D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4B9A31-D031-4CA7-A272-E5A79C14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857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57D2"/>
    <w:rPr>
      <w:rFonts w:eastAsia="仿宋_GB2312"/>
      <w:kern w:val="2"/>
      <w:sz w:val="18"/>
      <w:szCs w:val="18"/>
    </w:rPr>
  </w:style>
  <w:style w:type="paragraph" w:styleId="a4">
    <w:name w:val="footer"/>
    <w:basedOn w:val="a"/>
    <w:link w:val="Char0"/>
    <w:rsid w:val="00C857D2"/>
    <w:pPr>
      <w:tabs>
        <w:tab w:val="center" w:pos="4153"/>
        <w:tab w:val="right" w:pos="8306"/>
      </w:tabs>
      <w:snapToGrid w:val="0"/>
      <w:jc w:val="left"/>
    </w:pPr>
    <w:rPr>
      <w:sz w:val="18"/>
      <w:szCs w:val="18"/>
    </w:rPr>
  </w:style>
  <w:style w:type="character" w:customStyle="1" w:styleId="Char0">
    <w:name w:val="页脚 Char"/>
    <w:basedOn w:val="a0"/>
    <w:link w:val="a4"/>
    <w:rsid w:val="00C857D2"/>
    <w:rPr>
      <w:rFonts w:eastAsia="仿宋_GB2312"/>
      <w:kern w:val="2"/>
      <w:sz w:val="18"/>
      <w:szCs w:val="18"/>
    </w:rPr>
  </w:style>
  <w:style w:type="paragraph" w:styleId="a5">
    <w:name w:val="Normal (Web)"/>
    <w:basedOn w:val="a"/>
    <w:rsid w:val="00C857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2</Pages>
  <Words>189</Words>
  <Characters>1081</Characters>
  <Application>Microsoft Office Word</Application>
  <DocSecurity>0</DocSecurity>
  <Lines>9</Lines>
  <Paragraphs>2</Paragraphs>
  <ScaleCrop>false</ScaleCrop>
  <Company>china</Company>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ASUS</cp:lastModifiedBy>
  <cp:revision>8</cp:revision>
  <cp:lastPrinted>2018-11-28T01:19:00Z</cp:lastPrinted>
  <dcterms:created xsi:type="dcterms:W3CDTF">2018-10-24T02:14:00Z</dcterms:created>
  <dcterms:modified xsi:type="dcterms:W3CDTF">2022-10-18T03:37:00Z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7CA0518B995049948D7684E19269B6A8</vt:lpwstr>
  </property>
</Properties>
</file>